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F2C706" w14:textId="43B13902" w:rsidR="00B51B32" w:rsidRDefault="00AA6723">
      <w:pPr>
        <w:pStyle w:val="Standard"/>
        <w:ind w:left="709"/>
        <w:jc w:val="both"/>
        <w:rPr>
          <w:b/>
          <w:bCs/>
          <w:color w:val="FF0000"/>
          <w:sz w:val="48"/>
          <w:szCs w:val="48"/>
        </w:rPr>
      </w:pPr>
      <w:bookmarkStart w:id="0" w:name="_Hlk128767208"/>
      <w:bookmarkEnd w:id="0"/>
      <w:r>
        <w:rPr>
          <w:b/>
          <w:bCs/>
          <w:noProof/>
          <w:color w:val="FF0000"/>
          <w:sz w:val="48"/>
          <w:szCs w:val="48"/>
        </w:rPr>
        <w:drawing>
          <wp:anchor distT="0" distB="0" distL="114300" distR="114300" simplePos="0" relativeHeight="251658268" behindDoc="0" locked="0" layoutInCell="1" allowOverlap="1" wp14:anchorId="16B80A39" wp14:editId="0089C68D">
            <wp:simplePos x="0" y="0"/>
            <wp:positionH relativeFrom="column">
              <wp:posOffset>4394835</wp:posOffset>
            </wp:positionH>
            <wp:positionV relativeFrom="paragraph">
              <wp:posOffset>889635</wp:posOffset>
            </wp:positionV>
            <wp:extent cx="1029970" cy="167640"/>
            <wp:effectExtent l="0" t="0" r="0" b="3810"/>
            <wp:wrapSquare wrapText="bothSides"/>
            <wp:docPr id="29" name="Imagen 2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Logotipo&#10;&#10;Descripción generada automáticament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29970" cy="167640"/>
                    </a:xfrm>
                    <a:prstGeom prst="rect">
                      <a:avLst/>
                    </a:prstGeom>
                  </pic:spPr>
                </pic:pic>
              </a:graphicData>
            </a:graphic>
          </wp:anchor>
        </w:drawing>
      </w:r>
      <w:r w:rsidR="00955631">
        <w:rPr>
          <w:b/>
          <w:bCs/>
          <w:noProof/>
          <w:color w:val="FF0000"/>
          <w:sz w:val="48"/>
          <w:szCs w:val="48"/>
        </w:rPr>
        <w:drawing>
          <wp:anchor distT="0" distB="0" distL="114300" distR="114300" simplePos="0" relativeHeight="251658267" behindDoc="0" locked="0" layoutInCell="1" allowOverlap="1" wp14:anchorId="3935A090" wp14:editId="5C421D1A">
            <wp:simplePos x="0" y="0"/>
            <wp:positionH relativeFrom="column">
              <wp:posOffset>4480560</wp:posOffset>
            </wp:positionH>
            <wp:positionV relativeFrom="paragraph">
              <wp:posOffset>13335</wp:posOffset>
            </wp:positionV>
            <wp:extent cx="831850" cy="834390"/>
            <wp:effectExtent l="0" t="0" r="6350" b="3810"/>
            <wp:wrapSquare wrapText="bothSides"/>
            <wp:docPr id="30" name="Imagen 30"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1850" cy="834390"/>
                    </a:xfrm>
                    <a:prstGeom prst="rect">
                      <a:avLst/>
                    </a:prstGeom>
                  </pic:spPr>
                </pic:pic>
              </a:graphicData>
            </a:graphic>
            <wp14:sizeRelH relativeFrom="margin">
              <wp14:pctWidth>0</wp14:pctWidth>
            </wp14:sizeRelH>
            <wp14:sizeRelV relativeFrom="margin">
              <wp14:pctHeight>0</wp14:pctHeight>
            </wp14:sizeRelV>
          </wp:anchor>
        </w:drawing>
      </w:r>
      <w:r w:rsidR="00141B12">
        <w:rPr>
          <w:b/>
          <w:bCs/>
          <w:noProof/>
          <w:color w:val="FF0000"/>
          <w:sz w:val="48"/>
          <w:szCs w:val="48"/>
        </w:rPr>
        <w:drawing>
          <wp:inline distT="0" distB="0" distL="0" distR="0" wp14:anchorId="0C9973B8" wp14:editId="74940D84">
            <wp:extent cx="3848100" cy="844130"/>
            <wp:effectExtent l="0" t="0" r="0" b="0"/>
            <wp:docPr id="27" name="Imagen 2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74137" cy="849841"/>
                    </a:xfrm>
                    <a:prstGeom prst="rect">
                      <a:avLst/>
                    </a:prstGeom>
                  </pic:spPr>
                </pic:pic>
              </a:graphicData>
            </a:graphic>
          </wp:inline>
        </w:drawing>
      </w:r>
      <w:r>
        <w:rPr>
          <w:noProof/>
        </w:rPr>
        <w:drawing>
          <wp:inline distT="0" distB="0" distL="0" distR="0" wp14:anchorId="30E3103E" wp14:editId="6616EB27">
            <wp:extent cx="1203902" cy="4095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504" t="25194" r="1006" b="29125"/>
                    <a:stretch/>
                  </pic:blipFill>
                  <pic:spPr bwMode="auto">
                    <a:xfrm>
                      <a:off x="0" y="0"/>
                      <a:ext cx="1230912" cy="418764"/>
                    </a:xfrm>
                    <a:prstGeom prst="rect">
                      <a:avLst/>
                    </a:prstGeom>
                    <a:ln>
                      <a:noFill/>
                    </a:ln>
                    <a:extLst>
                      <a:ext uri="{53640926-AAD7-44D8-BBD7-CCE9431645EC}">
                        <a14:shadowObscured xmlns:a14="http://schemas.microsoft.com/office/drawing/2010/main"/>
                      </a:ext>
                    </a:extLst>
                  </pic:spPr>
                </pic:pic>
              </a:graphicData>
            </a:graphic>
          </wp:inline>
        </w:drawing>
      </w:r>
      <w:r>
        <w:rPr>
          <w:b/>
          <w:bCs/>
          <w:color w:val="FF0000"/>
          <w:sz w:val="48"/>
          <w:szCs w:val="48"/>
        </w:rPr>
        <w:t xml:space="preserve">                         </w:t>
      </w:r>
    </w:p>
    <w:p w14:paraId="1CC9EB54" w14:textId="7119A283" w:rsidR="00B51B32" w:rsidRDefault="00B51B32">
      <w:pPr>
        <w:pStyle w:val="Standard"/>
        <w:jc w:val="center"/>
        <w:rPr>
          <w:b/>
          <w:bCs/>
          <w:color w:val="FF0000"/>
          <w:sz w:val="48"/>
          <w:szCs w:val="48"/>
        </w:rPr>
      </w:pPr>
    </w:p>
    <w:p w14:paraId="0955A732" w14:textId="6A62F50A" w:rsidR="00B51B32" w:rsidRDefault="000C5169">
      <w:pPr>
        <w:pStyle w:val="Standard"/>
        <w:jc w:val="center"/>
        <w:rPr>
          <w:b/>
          <w:bCs/>
          <w:color w:val="000000"/>
          <w:sz w:val="52"/>
          <w:szCs w:val="52"/>
        </w:rPr>
      </w:pPr>
      <w:r>
        <w:rPr>
          <w:b/>
          <w:bCs/>
          <w:color w:val="000000"/>
          <w:sz w:val="52"/>
          <w:szCs w:val="52"/>
        </w:rPr>
        <w:t>EL DIAGRAMA H-R DEL</w:t>
      </w:r>
    </w:p>
    <w:p w14:paraId="531273B2" w14:textId="4C10FB9A" w:rsidR="00B51B32" w:rsidRPr="0093782E" w:rsidRDefault="000C5169" w:rsidP="0093782E">
      <w:pPr>
        <w:pStyle w:val="Standard"/>
        <w:jc w:val="center"/>
        <w:rPr>
          <w:b/>
          <w:bCs/>
          <w:color w:val="000000"/>
          <w:sz w:val="52"/>
          <w:szCs w:val="52"/>
        </w:rPr>
      </w:pPr>
      <w:r>
        <w:rPr>
          <w:b/>
          <w:bCs/>
          <w:color w:val="000000"/>
          <w:sz w:val="52"/>
          <w:szCs w:val="52"/>
        </w:rPr>
        <w:t>CÚMULO DE LAS PLÉYADES</w:t>
      </w:r>
    </w:p>
    <w:p w14:paraId="55C1E8E7" w14:textId="77777777" w:rsidR="0093782E" w:rsidRDefault="0093782E">
      <w:pPr>
        <w:pStyle w:val="Standard"/>
        <w:jc w:val="center"/>
      </w:pPr>
    </w:p>
    <w:p w14:paraId="05ED4737" w14:textId="42912840" w:rsidR="00B51B32" w:rsidRDefault="000C5169">
      <w:pPr>
        <w:pStyle w:val="Standard"/>
        <w:jc w:val="center"/>
      </w:pPr>
      <w:r>
        <w:t>Autores:</w:t>
      </w:r>
    </w:p>
    <w:p w14:paraId="36A7616E" w14:textId="5A9F662F" w:rsidR="0093782E" w:rsidRDefault="0093782E" w:rsidP="0093782E">
      <w:pPr>
        <w:pStyle w:val="Standard"/>
        <w:jc w:val="center"/>
      </w:pPr>
      <w:r>
        <w:t>G. Iafrate</w:t>
      </w:r>
      <w:r w:rsidR="00C6140E">
        <w:t xml:space="preserve"> </w:t>
      </w:r>
      <w:r>
        <w:t>(a), M. Ramella</w:t>
      </w:r>
      <w:r w:rsidR="00C6140E">
        <w:t xml:space="preserve"> </w:t>
      </w:r>
      <w:r>
        <w:t>(a) y P. Padovani</w:t>
      </w:r>
      <w:r w:rsidR="00C6140E">
        <w:t xml:space="preserve"> </w:t>
      </w:r>
      <w:r>
        <w:t>(b)</w:t>
      </w:r>
    </w:p>
    <w:p w14:paraId="3A5DE72E" w14:textId="7D3E1D1F" w:rsidR="00B51B32" w:rsidRDefault="00B51B32">
      <w:pPr>
        <w:pStyle w:val="Standard"/>
        <w:jc w:val="center"/>
      </w:pPr>
    </w:p>
    <w:p w14:paraId="4787E822" w14:textId="7ADE7DF1" w:rsidR="0093782E" w:rsidRDefault="0093782E" w:rsidP="0093782E">
      <w:pPr>
        <w:pStyle w:val="Standard"/>
        <w:jc w:val="center"/>
      </w:pPr>
      <w:r>
        <w:t>Traducido por:</w:t>
      </w:r>
    </w:p>
    <w:p w14:paraId="43E141FC" w14:textId="54D94B20" w:rsidR="0093782E" w:rsidRDefault="0093782E" w:rsidP="0093782E">
      <w:pPr>
        <w:pStyle w:val="Standard"/>
        <w:jc w:val="center"/>
      </w:pPr>
      <w:r>
        <w:t>Carmen Morales (c), Miriam Aberasturi (c,</w:t>
      </w:r>
      <w:r w:rsidR="00C6140E">
        <w:t xml:space="preserve"> </w:t>
      </w:r>
      <w:r>
        <w:t>d) y Enrique Solano (c,</w:t>
      </w:r>
      <w:r w:rsidR="00C6140E">
        <w:t xml:space="preserve"> </w:t>
      </w:r>
      <w:r>
        <w:t>d)</w:t>
      </w:r>
    </w:p>
    <w:p w14:paraId="604E71D1" w14:textId="454E002B" w:rsidR="00B51B32" w:rsidRDefault="00B51B32" w:rsidP="0093782E">
      <w:pPr>
        <w:pStyle w:val="Standard"/>
        <w:jc w:val="center"/>
      </w:pPr>
    </w:p>
    <w:p w14:paraId="5C693B33" w14:textId="2B46CB00" w:rsidR="0093782E" w:rsidRDefault="0093782E" w:rsidP="0093782E">
      <w:pPr>
        <w:pStyle w:val="Standard"/>
        <w:jc w:val="center"/>
      </w:pPr>
      <w:r>
        <w:t>Actualizado por:</w:t>
      </w:r>
    </w:p>
    <w:p w14:paraId="624E3461" w14:textId="783E3269" w:rsidR="0093782E" w:rsidRDefault="00060A21" w:rsidP="0093782E">
      <w:pPr>
        <w:pStyle w:val="Standard"/>
        <w:jc w:val="center"/>
      </w:pPr>
      <w:bookmarkStart w:id="1" w:name="_Hlk128770947"/>
      <w:r>
        <w:t>Luis González Ramírez (e),</w:t>
      </w:r>
      <w:r w:rsidR="004E4F22">
        <w:t xml:space="preserve"> </w:t>
      </w:r>
      <w:r w:rsidR="0093782E" w:rsidRPr="0093782E">
        <w:t xml:space="preserve">Alba Aller </w:t>
      </w:r>
      <w:r w:rsidR="0093782E">
        <w:t>(c</w:t>
      </w:r>
      <w:r w:rsidR="002B26CB">
        <w:t>, d</w:t>
      </w:r>
      <w:r w:rsidR="0093782E">
        <w:t>)</w:t>
      </w:r>
    </w:p>
    <w:bookmarkEnd w:id="1"/>
    <w:p w14:paraId="1474D466" w14:textId="158F9B06" w:rsidR="0093782E" w:rsidRDefault="0093782E" w:rsidP="0093782E">
      <w:pPr>
        <w:pStyle w:val="Standard"/>
        <w:jc w:val="center"/>
      </w:pPr>
    </w:p>
    <w:p w14:paraId="6A1D8171" w14:textId="77777777" w:rsidR="0093782E" w:rsidRPr="0093782E" w:rsidRDefault="0093782E" w:rsidP="0093782E">
      <w:pPr>
        <w:pStyle w:val="Standard"/>
        <w:jc w:val="center"/>
        <w:rPr>
          <w:kern w:val="0"/>
          <w:lang w:val="en-US"/>
        </w:rPr>
      </w:pPr>
      <w:r w:rsidRPr="0093782E">
        <w:rPr>
          <w:lang w:val="en-US"/>
        </w:rPr>
        <w:t xml:space="preserve">(a) INAF -Astronomical Observatory of Trieste, </w:t>
      </w:r>
      <w:r w:rsidRPr="0093782E">
        <w:rPr>
          <w:kern w:val="0"/>
          <w:lang w:val="en-US"/>
        </w:rPr>
        <w:t>(b) ESO -European Southern Observatory,</w:t>
      </w:r>
    </w:p>
    <w:p w14:paraId="5AA817E7" w14:textId="22ACC7DB" w:rsidR="0093782E" w:rsidRDefault="0093782E" w:rsidP="0093782E">
      <w:pPr>
        <w:pStyle w:val="Standard"/>
        <w:jc w:val="center"/>
      </w:pPr>
      <w:r>
        <w:t>(c) Centro de Astrobiología (</w:t>
      </w:r>
      <w:r w:rsidR="006779E9">
        <w:t>CAB</w:t>
      </w:r>
      <w:r w:rsidR="00BC6558">
        <w:t>)</w:t>
      </w:r>
      <w:r w:rsidR="006779E9">
        <w:t xml:space="preserve">, </w:t>
      </w:r>
      <w:r>
        <w:t>INTA-CSIC, (d) Observatorio Virtual Español,</w:t>
      </w:r>
    </w:p>
    <w:p w14:paraId="3EFC9E3A" w14:textId="0511AC62" w:rsidR="0093782E" w:rsidRDefault="0093782E" w:rsidP="0093782E">
      <w:pPr>
        <w:pStyle w:val="Standard"/>
        <w:jc w:val="center"/>
      </w:pPr>
      <w:r>
        <w:t>(e) Universidad Complutense de Madrid</w:t>
      </w:r>
    </w:p>
    <w:p w14:paraId="09BD88F0" w14:textId="77777777" w:rsidR="0093782E" w:rsidRPr="0093782E" w:rsidRDefault="0093782E" w:rsidP="0093782E">
      <w:pPr>
        <w:pStyle w:val="Standard"/>
      </w:pPr>
    </w:p>
    <w:p w14:paraId="27DB667C" w14:textId="17F2C02D" w:rsidR="00B01B97" w:rsidRDefault="000C5169" w:rsidP="0093782E">
      <w:pPr>
        <w:pStyle w:val="Standard"/>
        <w:jc w:val="center"/>
      </w:pPr>
      <w:r>
        <w:t xml:space="preserve">Versión: </w:t>
      </w:r>
      <w:r w:rsidR="0036544D">
        <w:t>mayo</w:t>
      </w:r>
      <w:r>
        <w:t xml:space="preserve"> 20</w:t>
      </w:r>
      <w:r w:rsidR="00786B8E">
        <w:t>23</w:t>
      </w:r>
    </w:p>
    <w:p w14:paraId="7F1A46A9" w14:textId="4BDD36C5" w:rsidR="00B01B97" w:rsidRDefault="00B01B97">
      <w:r>
        <w:t>________________________________________________________________________________</w:t>
      </w:r>
    </w:p>
    <w:p w14:paraId="123E0D17" w14:textId="77777777" w:rsidR="00B01B97" w:rsidRDefault="00B01B97"/>
    <w:p w14:paraId="57518E99" w14:textId="7188E6D9" w:rsidR="00B01B97" w:rsidRDefault="00B01B97">
      <w:pPr>
        <w:sectPr w:rsidR="00B01B97">
          <w:footerReference w:type="default" r:id="rId11"/>
          <w:pgSz w:w="11905" w:h="16837"/>
          <w:pgMar w:top="1134" w:right="1134" w:bottom="1134" w:left="1134" w:header="720" w:footer="720" w:gutter="0"/>
          <w:cols w:space="720"/>
        </w:sectPr>
      </w:pPr>
    </w:p>
    <w:p w14:paraId="6ED860DD" w14:textId="7924E561" w:rsidR="00B51B32" w:rsidRDefault="000C5169">
      <w:pPr>
        <w:pStyle w:val="VOTitle"/>
        <w:numPr>
          <w:ilvl w:val="0"/>
          <w:numId w:val="17"/>
        </w:numPr>
      </w:pPr>
      <w:r>
        <w:t>Introducción</w:t>
      </w:r>
    </w:p>
    <w:p w14:paraId="064AC413" w14:textId="40EE13CF" w:rsidR="00255E39" w:rsidRDefault="000C7DFF" w:rsidP="00E13DC8">
      <w:pPr>
        <w:pStyle w:val="VONormal"/>
      </w:pPr>
      <w:r>
        <w:t>Las estrellas, aquellos puntos brillantes que se pueden ver en un cielo despejado en la noche, son los objetos astronómicos visibles y más abundantes que componen las galaxias</w:t>
      </w:r>
      <w:r w:rsidR="0093782E">
        <w:t>. Nacen</w:t>
      </w:r>
      <w:r>
        <w:t xml:space="preserve"> de grandes nubes moleculares de gas que colapsan</w:t>
      </w:r>
      <w:r w:rsidR="00475758">
        <w:t>, formando los</w:t>
      </w:r>
      <w:r w:rsidR="00255E39">
        <w:t xml:space="preserve"> </w:t>
      </w:r>
      <w:r>
        <w:rPr>
          <w:b/>
          <w:bCs/>
        </w:rPr>
        <w:t>cúmulo</w:t>
      </w:r>
      <w:r w:rsidR="00475758">
        <w:rPr>
          <w:b/>
          <w:bCs/>
        </w:rPr>
        <w:t>s</w:t>
      </w:r>
      <w:r>
        <w:rPr>
          <w:b/>
          <w:bCs/>
        </w:rPr>
        <w:t xml:space="preserve"> abierto</w:t>
      </w:r>
      <w:r w:rsidR="00475758">
        <w:rPr>
          <w:b/>
          <w:bCs/>
        </w:rPr>
        <w:t>s</w:t>
      </w:r>
      <w:r w:rsidR="00255E39">
        <w:rPr>
          <w:b/>
          <w:bCs/>
        </w:rPr>
        <w:t xml:space="preserve"> </w:t>
      </w:r>
      <w:r w:rsidR="00255E39">
        <w:t>(véase figura 1)</w:t>
      </w:r>
      <w:r w:rsidR="000B755B">
        <w:t xml:space="preserve">. </w:t>
      </w:r>
      <w:r w:rsidR="00255E39">
        <w:t xml:space="preserve">Un cúmulo abierto es una agrupación de cientos de estrellas ligadas entre sí gravitacionalmente. Esto </w:t>
      </w:r>
      <w:r w:rsidR="00522D34">
        <w:t>significa</w:t>
      </w:r>
      <w:r w:rsidR="00255E39">
        <w:t xml:space="preserve"> que se mueven de forma conjunta como un sistema individual. Aparentemente, las estrellas de este tipo de cúmulos se observan cercanas entre sí, y distribuidas de forma asimétrica. Están rodeadas de nubes de gas que da</w:t>
      </w:r>
      <w:r w:rsidR="000B755B">
        <w:t>rán</w:t>
      </w:r>
      <w:r w:rsidR="00255E39">
        <w:t xml:space="preserve"> lugar a la formación de nuevas estrellas.</w:t>
      </w:r>
    </w:p>
    <w:p w14:paraId="25698F13" w14:textId="77777777" w:rsidR="000B755B" w:rsidRDefault="000B755B" w:rsidP="00E13DC8">
      <w:pPr>
        <w:pStyle w:val="VONormal"/>
      </w:pPr>
    </w:p>
    <w:p w14:paraId="3AE9A9A4" w14:textId="328E0F5A" w:rsidR="00B51B32" w:rsidRDefault="000C5169" w:rsidP="00E13DC8">
      <w:pPr>
        <w:pStyle w:val="VONormal"/>
      </w:pPr>
      <w:r>
        <w:t xml:space="preserve">Se los denomina </w:t>
      </w:r>
      <w:r w:rsidR="00255E39" w:rsidRPr="00255E39">
        <w:rPr>
          <w:i/>
          <w:iCs/>
        </w:rPr>
        <w:t>a</w:t>
      </w:r>
      <w:r w:rsidRPr="00255E39">
        <w:rPr>
          <w:i/>
          <w:iCs/>
        </w:rPr>
        <w:t>biertos</w:t>
      </w:r>
      <w:r>
        <w:t xml:space="preserve"> para distinguirlos de los </w:t>
      </w:r>
      <w:r w:rsidRPr="00255E39">
        <w:rPr>
          <w:b/>
          <w:bCs/>
        </w:rPr>
        <w:t>cúmulos globulares</w:t>
      </w:r>
      <w:r w:rsidR="00255E39">
        <w:t xml:space="preserve"> (véase figura 2). Estos cúmulos, que son</w:t>
      </w:r>
      <w:r>
        <w:t xml:space="preserve"> redondos y compactos</w:t>
      </w:r>
      <w:r w:rsidR="00255E39">
        <w:t xml:space="preserve">, </w:t>
      </w:r>
      <w:r>
        <w:t>poseen miles de estrellas</w:t>
      </w:r>
      <w:r w:rsidR="00255E39">
        <w:t xml:space="preserve">, generalmente más que los cúmulos abiertos. </w:t>
      </w:r>
      <w:r w:rsidR="004D397D">
        <w:t xml:space="preserve">Los </w:t>
      </w:r>
      <w:r>
        <w:t xml:space="preserve">cúmulos globulares son mucho más </w:t>
      </w:r>
      <w:r w:rsidR="00255E39">
        <w:t>antiguos</w:t>
      </w:r>
      <w:r>
        <w:t xml:space="preserve"> que los </w:t>
      </w:r>
      <w:r w:rsidR="00255E39">
        <w:t xml:space="preserve">cúmulos </w:t>
      </w:r>
      <w:r>
        <w:t>abiertos</w:t>
      </w:r>
      <w:r w:rsidR="00255E39">
        <w:t>, llegando en algunos casos a</w:t>
      </w:r>
      <w:r>
        <w:t xml:space="preserve"> ser casi tan </w:t>
      </w:r>
      <w:r w:rsidR="00255E39">
        <w:t>antiguos</w:t>
      </w:r>
      <w:r>
        <w:t xml:space="preserve"> como el propio Universo</w:t>
      </w:r>
      <w:r w:rsidR="00255E39">
        <w:t>,</w:t>
      </w:r>
      <w:r>
        <w:t xml:space="preserve"> mientras que los cúmulos abiertos suelen tener unos cientos de millones de años</w:t>
      </w:r>
      <w:r w:rsidR="00255E39">
        <w:t xml:space="preserve">. Además, </w:t>
      </w:r>
      <w:r w:rsidR="000B755B">
        <w:t xml:space="preserve">los cúmulos </w:t>
      </w:r>
      <w:r w:rsidR="00475758">
        <w:t xml:space="preserve">abiertos </w:t>
      </w:r>
      <w:r w:rsidR="000B755B">
        <w:t>carecen de gas al haber sido utilizado para formar nuevas estrellas.</w:t>
      </w:r>
    </w:p>
    <w:p w14:paraId="311DD81D" w14:textId="40132213" w:rsidR="00B51B32" w:rsidRDefault="00255E39" w:rsidP="00E13DC8">
      <w:pPr>
        <w:pStyle w:val="VONormal"/>
      </w:pPr>
      <w:r>
        <w:t xml:space="preserve">Volviendo a los cúmulos abiertos, </w:t>
      </w:r>
      <w:r w:rsidR="00B37A2E">
        <w:t xml:space="preserve">en </w:t>
      </w:r>
      <w:r>
        <w:t xml:space="preserve">la Vía Láctea se han detectado alrededor de </w:t>
      </w:r>
      <w:r w:rsidR="00522D34">
        <w:t>1100</w:t>
      </w:r>
      <w:r>
        <w:t xml:space="preserve"> cúmulos abiertos</w:t>
      </w:r>
      <w:r w:rsidR="00522D34">
        <w:t xml:space="preserve"> [1]</w:t>
      </w:r>
      <w:r>
        <w:t xml:space="preserve">. </w:t>
      </w:r>
      <w:r w:rsidR="00475758" w:rsidRPr="00475758">
        <w:t>El m</w:t>
      </w:r>
      <w:r w:rsidR="00475758" w:rsidRPr="00475758">
        <w:rPr>
          <w:rFonts w:hint="cs"/>
        </w:rPr>
        <w:t>á</w:t>
      </w:r>
      <w:r w:rsidR="00475758" w:rsidRPr="00475758">
        <w:t>s famoso y que adem</w:t>
      </w:r>
      <w:r w:rsidR="00475758" w:rsidRPr="00475758">
        <w:rPr>
          <w:rFonts w:hint="cs"/>
        </w:rPr>
        <w:t>á</w:t>
      </w:r>
      <w:r w:rsidR="00475758" w:rsidRPr="00475758">
        <w:t>s es visible a simple vista cerca de la constelaci</w:t>
      </w:r>
      <w:r w:rsidR="00475758" w:rsidRPr="00475758">
        <w:rPr>
          <w:rFonts w:hint="cs"/>
        </w:rPr>
        <w:t>ó</w:t>
      </w:r>
      <w:r w:rsidR="00475758" w:rsidRPr="00475758">
        <w:t>n de Tauro, es el c</w:t>
      </w:r>
      <w:r w:rsidR="00475758" w:rsidRPr="00475758">
        <w:rPr>
          <w:rFonts w:hint="cs"/>
        </w:rPr>
        <w:t>ú</w:t>
      </w:r>
      <w:r w:rsidR="00475758" w:rsidRPr="00475758">
        <w:t>mulo de las Pl</w:t>
      </w:r>
      <w:r w:rsidR="00475758" w:rsidRPr="00475758">
        <w:rPr>
          <w:rFonts w:hint="cs"/>
        </w:rPr>
        <w:t>é</w:t>
      </w:r>
      <w:r w:rsidR="00475758" w:rsidRPr="00475758">
        <w:t>yades.</w:t>
      </w:r>
    </w:p>
    <w:p w14:paraId="1AB36E92" w14:textId="36D0CA78" w:rsidR="00255E39" w:rsidRDefault="001D0A26" w:rsidP="00E13DC8">
      <w:pPr>
        <w:pStyle w:val="VONormal"/>
      </w:pPr>
      <w:r>
        <w:rPr>
          <w:noProof/>
        </w:rPr>
        <w:lastRenderedPageBreak/>
        <mc:AlternateContent>
          <mc:Choice Requires="wps">
            <w:drawing>
              <wp:anchor distT="0" distB="0" distL="114300" distR="114300" simplePos="0" relativeHeight="251658240" behindDoc="0" locked="0" layoutInCell="1" allowOverlap="1" wp14:anchorId="02CC2096" wp14:editId="6D69F5B8">
                <wp:simplePos x="0" y="0"/>
                <wp:positionH relativeFrom="margin">
                  <wp:posOffset>3223260</wp:posOffset>
                </wp:positionH>
                <wp:positionV relativeFrom="margin">
                  <wp:posOffset>5389245</wp:posOffset>
                </wp:positionV>
                <wp:extent cx="2400935" cy="1551940"/>
                <wp:effectExtent l="0" t="0" r="0" b="0"/>
                <wp:wrapTopAndBottom/>
                <wp:docPr id="8" name="Text Box 8"/>
                <wp:cNvGraphicFramePr/>
                <a:graphic xmlns:a="http://schemas.openxmlformats.org/drawingml/2006/main">
                  <a:graphicData uri="http://schemas.microsoft.com/office/word/2010/wordprocessingShape">
                    <wps:wsp>
                      <wps:cNvSpPr txBox="1"/>
                      <wps:spPr>
                        <a:xfrm>
                          <a:off x="0" y="0"/>
                          <a:ext cx="2400935" cy="1551940"/>
                        </a:xfrm>
                        <a:prstGeom prst="rect">
                          <a:avLst/>
                        </a:prstGeom>
                      </wps:spPr>
                      <wps:txbx>
                        <w:txbxContent>
                          <w:p w14:paraId="5A791169" w14:textId="5487E534" w:rsidR="00B51B32" w:rsidRDefault="000C5169" w:rsidP="00B41127">
                            <w:pPr>
                              <w:pStyle w:val="Descripcin"/>
                              <w:jc w:val="center"/>
                            </w:pPr>
                            <w:r w:rsidRPr="00B41127">
                              <w:rPr>
                                <w:b/>
                                <w:bCs/>
                              </w:rPr>
                              <w:t>Fig</w:t>
                            </w:r>
                            <w:r w:rsidR="00B41127" w:rsidRPr="00B41127">
                              <w:rPr>
                                <w:b/>
                                <w:bCs/>
                              </w:rPr>
                              <w:t xml:space="preserve">ura </w:t>
                            </w:r>
                            <w:r w:rsidR="00D83C67">
                              <w:rPr>
                                <w:b/>
                                <w:bCs/>
                              </w:rPr>
                              <w:t>3</w:t>
                            </w:r>
                            <w:r>
                              <w:t>. Paralaje de una estrella.</w:t>
                            </w:r>
                          </w:p>
                        </w:txbxContent>
                      </wps:txbx>
                      <wps:bodyPr vert="horz" wrap="square" lIns="0" tIns="0" rIns="0" bIns="0" compatLnSpc="0">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2CC2096" id="_x0000_t202" coordsize="21600,21600" o:spt="202" path="m,l,21600r21600,l21600,xe">
                <v:stroke joinstyle="miter"/>
                <v:path gradientshapeok="t" o:connecttype="rect"/>
              </v:shapetype>
              <v:shape id="Text Box 8" o:spid="_x0000_s1026" type="#_x0000_t202" style="position:absolute;left:0;text-align:left;margin-left:253.8pt;margin-top:424.35pt;width:189.05pt;height:122.2pt;z-index:251658240;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" filled="f" stroked="f">
                <v:textbox style="mso-fit-shape-to-text:t" inset="0,0,0,0">
                  <w:txbxContent>
                    <w:p w14:paraId="5A791169" w14:textId="5487E534" w:rsidR="00B51B32" w:rsidRDefault="000C5169" w:rsidP="00B41127">
                      <w:pPr>
                        <w:pStyle w:val="Descripcin"/>
                        <w:jc w:val="center"/>
                      </w:pPr>
                      <w:r w:rsidRPr="00B41127">
                        <w:rPr>
                          <w:b/>
                          <w:bCs/>
                        </w:rPr>
                        <w:t>Fig</w:t>
                      </w:r>
                      <w:r w:rsidR="00B41127" w:rsidRPr="00B41127">
                        <w:rPr>
                          <w:b/>
                          <w:bCs/>
                        </w:rPr>
                        <w:t xml:space="preserve">ura </w:t>
                      </w:r>
                      <w:r w:rsidR="00D83C67">
                        <w:rPr>
                          <w:b/>
                          <w:bCs/>
                        </w:rPr>
                        <w:t>3</w:t>
                      </w:r>
                      <w:r>
                        <w:t>. Paralaje de una estrella.</w:t>
                      </w:r>
                    </w:p>
                  </w:txbxContent>
                </v:textbox>
                <w10:wrap type="topAndBottom" anchorx="margin" anchory="margin"/>
              </v:shape>
            </w:pict>
          </mc:Fallback>
        </mc:AlternateContent>
      </w:r>
      <w:r w:rsidR="00255E39">
        <w:rPr>
          <w:noProof/>
        </w:rPr>
        <mc:AlternateContent>
          <mc:Choice Requires="wps">
            <w:drawing>
              <wp:anchor distT="0" distB="0" distL="114300" distR="114300" simplePos="0" relativeHeight="251658244" behindDoc="0" locked="0" layoutInCell="1" allowOverlap="1" wp14:anchorId="4B293932" wp14:editId="2085BD19">
                <wp:simplePos x="0" y="0"/>
                <wp:positionH relativeFrom="column">
                  <wp:posOffset>0</wp:posOffset>
                </wp:positionH>
                <wp:positionV relativeFrom="margin">
                  <wp:posOffset>3711575</wp:posOffset>
                </wp:positionV>
                <wp:extent cx="2844165" cy="2844165"/>
                <wp:effectExtent l="0" t="0" r="0" b="0"/>
                <wp:wrapTopAndBottom/>
                <wp:docPr id="52" name="Text Box 52"/>
                <wp:cNvGraphicFramePr/>
                <a:graphic xmlns:a="http://schemas.openxmlformats.org/drawingml/2006/main">
                  <a:graphicData uri="http://schemas.microsoft.com/office/word/2010/wordprocessingShape">
                    <wps:wsp>
                      <wps:cNvSpPr txBox="1"/>
                      <wps:spPr>
                        <a:xfrm>
                          <a:off x="0" y="0"/>
                          <a:ext cx="2844165" cy="2844165"/>
                        </a:xfrm>
                        <a:prstGeom prst="rect">
                          <a:avLst/>
                        </a:prstGeom>
                      </wps:spPr>
                      <wps:txbx>
                        <w:txbxContent>
                          <w:p w14:paraId="70A5A51D" w14:textId="37CD4A29" w:rsidR="00255E39" w:rsidRDefault="00255E39" w:rsidP="00255E39">
                            <w:pPr>
                              <w:pStyle w:val="Descripcin"/>
                            </w:pPr>
                            <w:r>
                              <w:rPr>
                                <w:noProof/>
                              </w:rPr>
                              <w:drawing>
                                <wp:inline distT="0" distB="0" distL="0" distR="0" wp14:anchorId="573299C6" wp14:editId="526BCB46">
                                  <wp:extent cx="2844720" cy="2674036"/>
                                  <wp:effectExtent l="19050" t="19050" r="13335" b="12065"/>
                                  <wp:docPr id="1665079288" name="Imagen 1665079288"/>
                                  <wp:cNvGraphicFramePr/>
                                  <a:graphic xmlns:a="http://schemas.openxmlformats.org/drawingml/2006/main">
                                    <a:graphicData uri="http://schemas.openxmlformats.org/drawingml/2006/picture">
                                      <pic:pic xmlns:pic="http://schemas.openxmlformats.org/drawingml/2006/picture">
                                        <pic:nvPicPr>
                                          <pic:cNvPr id="53" name="gráficos3"/>
                                          <pic:cNvPicPr/>
                                        </pic:nvPicPr>
                                        <pic:blipFill>
                                          <a:blip r:embed="rId12">
                                            <a:extLst>
                                              <a:ext uri="{28A0092B-C50C-407E-A947-70E740481C1C}">
                                                <a14:useLocalDpi xmlns:a14="http://schemas.microsoft.com/office/drawing/2010/main" val="0"/>
                                              </a:ext>
                                            </a:extLst>
                                          </a:blip>
                                          <a:stretch>
                                            <a:fillRect/>
                                          </a:stretch>
                                        </pic:blipFill>
                                        <pic:spPr>
                                          <a:xfrm>
                                            <a:off x="0" y="0"/>
                                            <a:ext cx="2844720" cy="2674036"/>
                                          </a:xfrm>
                                          <a:prstGeom prst="rect">
                                            <a:avLst/>
                                          </a:prstGeom>
                                          <a:noFill/>
                                          <a:ln w="720">
                                            <a:solidFill>
                                              <a:srgbClr val="000000"/>
                                            </a:solidFill>
                                            <a:prstDash val="solid"/>
                                          </a:ln>
                                        </pic:spPr>
                                      </pic:pic>
                                    </a:graphicData>
                                  </a:graphic>
                                </wp:inline>
                              </w:drawing>
                            </w:r>
                            <w:r w:rsidRPr="00255E39">
                              <w:rPr>
                                <w:b/>
                                <w:bCs/>
                              </w:rPr>
                              <w:t>Figura 2</w:t>
                            </w:r>
                            <w:r>
                              <w:t>. Omega Centauro, un ejemplo de cúmulo globular</w:t>
                            </w:r>
                            <w:r w:rsidR="00917A7C">
                              <w:t>. F</w:t>
                            </w:r>
                            <w:r>
                              <w:t xml:space="preserve">uente: </w:t>
                            </w:r>
                            <w:r w:rsidR="00917A7C" w:rsidRPr="00917A7C">
                              <w:t xml:space="preserve">WFI camera </w:t>
                            </w:r>
                            <w:r w:rsidR="00917A7C">
                              <w:t xml:space="preserve">del Observatorio de </w:t>
                            </w:r>
                            <w:r w:rsidR="00917A7C" w:rsidRPr="00917A7C">
                              <w:t>La Silla</w:t>
                            </w:r>
                            <w:r w:rsidR="00917A7C">
                              <w:t>, ESO (European Southern Observatory</w:t>
                            </w:r>
                            <w:r>
                              <w:t>).</w:t>
                            </w:r>
                          </w:p>
                        </w:txbxContent>
                      </wps:txbx>
                      <wps:bodyPr vert="horz" lIns="0" tIns="0" rIns="0" bIns="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B293932" id="Text Box 52" o:spid="_x0000_s1027" type="#_x0000_t202" style="position:absolute;left:0;text-align:left;margin-left:0;margin-top:292.25pt;width:223.95pt;height:223.95pt;z-index:251658244;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" filled="f" stroked="f">
                <v:textbox style="mso-fit-shape-to-text:t" inset="0,0,0,0">
                  <w:txbxContent>
                    <w:p w14:paraId="70A5A51D" w14:textId="37CD4A29" w:rsidR="00255E39" w:rsidRDefault="00255E39" w:rsidP="00255E39">
                      <w:pPr>
                        <w:pStyle w:val="Descripcin"/>
                      </w:pPr>
                      <w:r>
                        <w:rPr>
                          <w:noProof/>
                        </w:rPr>
                        <w:drawing>
                          <wp:inline distT="0" distB="0" distL="0" distR="0" wp14:anchorId="573299C6" wp14:editId="526BCB46">
                            <wp:extent cx="2844720" cy="2674036"/>
                            <wp:effectExtent l="19050" t="19050" r="13335" b="12065"/>
                            <wp:docPr id="1665079288" name="Imagen 1665079288"/>
                            <wp:cNvGraphicFramePr/>
                            <a:graphic xmlns:a="http://schemas.openxmlformats.org/drawingml/2006/main">
                              <a:graphicData uri="http://schemas.openxmlformats.org/drawingml/2006/picture">
                                <pic:pic xmlns:pic="http://schemas.openxmlformats.org/drawingml/2006/picture">
                                  <pic:nvPicPr>
                                    <pic:cNvPr id="53" name="gráficos3"/>
                                    <pic:cNvPicPr/>
                                  </pic:nvPicPr>
                                  <pic:blipFill>
                                    <a:blip r:embed="rId13">
                                      <a:extLst>
                                        <a:ext uri="{28A0092B-C50C-407E-A947-70E740481C1C}">
                                          <a14:useLocalDpi xmlns:a14="http://schemas.microsoft.com/office/drawing/2010/main" val="0"/>
                                        </a:ext>
                                      </a:extLst>
                                    </a:blip>
                                    <a:stretch>
                                      <a:fillRect/>
                                    </a:stretch>
                                  </pic:blipFill>
                                  <pic:spPr>
                                    <a:xfrm>
                                      <a:off x="0" y="0"/>
                                      <a:ext cx="2844720" cy="2674036"/>
                                    </a:xfrm>
                                    <a:prstGeom prst="rect">
                                      <a:avLst/>
                                    </a:prstGeom>
                                    <a:noFill/>
                                    <a:ln w="720">
                                      <a:solidFill>
                                        <a:srgbClr val="000000"/>
                                      </a:solidFill>
                                      <a:prstDash val="solid"/>
                                    </a:ln>
                                  </pic:spPr>
                                </pic:pic>
                              </a:graphicData>
                            </a:graphic>
                          </wp:inline>
                        </w:drawing>
                      </w:r>
                      <w:r w:rsidRPr="00255E39">
                        <w:rPr>
                          <w:b/>
                          <w:bCs/>
                        </w:rPr>
                        <w:t>Figura 2</w:t>
                      </w:r>
                      <w:r>
                        <w:t>. Omega Centauro, un ejemplo de cúmulo globular</w:t>
                      </w:r>
                      <w:r w:rsidR="00917A7C">
                        <w:t>. F</w:t>
                      </w:r>
                      <w:r>
                        <w:t xml:space="preserve">uente: </w:t>
                      </w:r>
                      <w:r w:rsidR="00917A7C" w:rsidRPr="00917A7C">
                        <w:t xml:space="preserve">WFI camera </w:t>
                      </w:r>
                      <w:r w:rsidR="00917A7C">
                        <w:t xml:space="preserve">del Observatorio de </w:t>
                      </w:r>
                      <w:r w:rsidR="00917A7C" w:rsidRPr="00917A7C">
                        <w:t>La Silla</w:t>
                      </w:r>
                      <w:r w:rsidR="00917A7C">
                        <w:t>, ESO (European Southern Observatory</w:t>
                      </w:r>
                      <w:r>
                        <w:t>).</w:t>
                      </w:r>
                    </w:p>
                  </w:txbxContent>
                </v:textbox>
                <w10:wrap type="topAndBottom" anchory="margin"/>
              </v:shape>
            </w:pict>
          </mc:Fallback>
        </mc:AlternateContent>
      </w:r>
    </w:p>
    <w:p w14:paraId="60F89AB6" w14:textId="32063C08" w:rsidR="00B51B32" w:rsidRDefault="000C5169" w:rsidP="00E13DC8">
      <w:pPr>
        <w:pStyle w:val="VONormal"/>
      </w:pPr>
      <w:r>
        <w:t>Los cúmulos estelares son muy importantes para estudiar la evolución estelar. Las estrellas pertenecientes a un cúmulo, además de encontrarse a la misma distancia de nosotros, se han originado a partir de la misma nube de gas, lo que implica que tienen la misma edad y composición química</w:t>
      </w:r>
      <w:r w:rsidR="00255E39">
        <w:t>, fundamentales para el estudio de las estrellas y la comprensión de la evolución estelar.</w:t>
      </w:r>
    </w:p>
    <w:p w14:paraId="3C543194" w14:textId="71E85931" w:rsidR="00B51B32" w:rsidRDefault="00B51B32" w:rsidP="00E13DC8">
      <w:pPr>
        <w:pStyle w:val="VONormal"/>
      </w:pPr>
    </w:p>
    <w:p w14:paraId="04FEBF1B" w14:textId="63E317C0" w:rsidR="00B51B32" w:rsidRDefault="000C5169" w:rsidP="00E13DC8">
      <w:pPr>
        <w:pStyle w:val="VONormal"/>
      </w:pPr>
      <w:r>
        <w:t xml:space="preserve">En este ejercicio </w:t>
      </w:r>
      <w:r w:rsidR="000B755B">
        <w:t>vamos</w:t>
      </w:r>
      <w:r>
        <w:t xml:space="preserve"> a aprender cómo usar dos herramientas de</w:t>
      </w:r>
      <w:r w:rsidR="006E2D6E">
        <w:t>l</w:t>
      </w:r>
      <w:r>
        <w:t xml:space="preserve"> Observatorio Virtual</w:t>
      </w:r>
      <w:r w:rsidR="00917A7C">
        <w:t xml:space="preserve">: </w:t>
      </w:r>
      <w:r w:rsidRPr="00917A7C">
        <w:rPr>
          <w:b/>
          <w:bCs/>
        </w:rPr>
        <w:t>Aladin</w:t>
      </w:r>
      <w:r>
        <w:t xml:space="preserve"> y </w:t>
      </w:r>
      <w:r w:rsidRPr="00917A7C">
        <w:rPr>
          <w:b/>
          <w:bCs/>
        </w:rPr>
        <w:t>TOPCAT</w:t>
      </w:r>
      <w:r w:rsidR="000B755B">
        <w:t xml:space="preserve">, con las que construiremos </w:t>
      </w:r>
      <w:r w:rsidR="00917A7C">
        <w:t>un</w:t>
      </w:r>
      <w:r>
        <w:t xml:space="preserve"> </w:t>
      </w:r>
      <w:r w:rsidRPr="00917A7C">
        <w:rPr>
          <w:b/>
          <w:bCs/>
        </w:rPr>
        <w:t>diagrama color-magnitud de Hertzsprung-Russell</w:t>
      </w:r>
      <w:r>
        <w:t xml:space="preserve">. </w:t>
      </w:r>
      <w:r w:rsidR="00917A7C">
        <w:t>Además, se usará</w:t>
      </w:r>
      <w:r w:rsidR="00990818">
        <w:t>,</w:t>
      </w:r>
      <w:r w:rsidR="00917A7C">
        <w:t xml:space="preserve"> c</w:t>
      </w:r>
      <w:r>
        <w:t xml:space="preserve">omo parámetro </w:t>
      </w:r>
      <w:r w:rsidR="00917A7C">
        <w:t xml:space="preserve">de distancia </w:t>
      </w:r>
      <w:r>
        <w:t>para comprobar la pertenencia de una determinada estrella al cúmulo</w:t>
      </w:r>
      <w:r w:rsidR="00990818">
        <w:t>,</w:t>
      </w:r>
      <w:r>
        <w:t xml:space="preserve"> el valor de la </w:t>
      </w:r>
      <w:r w:rsidRPr="00917A7C">
        <w:rPr>
          <w:b/>
          <w:bCs/>
        </w:rPr>
        <w:t>paralaje</w:t>
      </w:r>
      <w:r w:rsidR="00786B8E">
        <w:t>.</w:t>
      </w:r>
      <w:r w:rsidR="00255E39">
        <w:rPr>
          <w:noProof/>
        </w:rPr>
        <mc:AlternateContent>
          <mc:Choice Requires="wps">
            <w:drawing>
              <wp:anchor distT="0" distB="0" distL="114300" distR="114300" simplePos="0" relativeHeight="251658242" behindDoc="0" locked="0" layoutInCell="1" allowOverlap="1" wp14:anchorId="5B75257B" wp14:editId="2407B63E">
                <wp:simplePos x="0" y="0"/>
                <wp:positionH relativeFrom="margin">
                  <wp:align>left</wp:align>
                </wp:positionH>
                <wp:positionV relativeFrom="margin">
                  <wp:posOffset>9525</wp:posOffset>
                </wp:positionV>
                <wp:extent cx="2844165" cy="2844165"/>
                <wp:effectExtent l="0" t="0" r="0" b="0"/>
                <wp:wrapTopAndBottom/>
                <wp:docPr id="6" name="Text Box 6"/>
                <wp:cNvGraphicFramePr/>
                <a:graphic xmlns:a="http://schemas.openxmlformats.org/drawingml/2006/main">
                  <a:graphicData uri="http://schemas.microsoft.com/office/word/2010/wordprocessingShape">
                    <wps:wsp>
                      <wps:cNvSpPr txBox="1"/>
                      <wps:spPr>
                        <a:xfrm>
                          <a:off x="0" y="0"/>
                          <a:ext cx="2844165" cy="2844165"/>
                        </a:xfrm>
                        <a:prstGeom prst="rect">
                          <a:avLst/>
                        </a:prstGeom>
                      </wps:spPr>
                      <wps:txbx>
                        <w:txbxContent>
                          <w:p w14:paraId="47E7F2A7" w14:textId="6081F199" w:rsidR="00B51B32" w:rsidRDefault="000C5169">
                            <w:pPr>
                              <w:pStyle w:val="Descripcin"/>
                            </w:pPr>
                            <w:r>
                              <w:rPr>
                                <w:noProof/>
                              </w:rPr>
                              <w:drawing>
                                <wp:inline distT="0" distB="0" distL="0" distR="0" wp14:anchorId="038CD4B7" wp14:editId="4BAD5DF0">
                                  <wp:extent cx="2844720" cy="2844720"/>
                                  <wp:effectExtent l="19050" t="19050" r="13335" b="13335"/>
                                  <wp:docPr id="395264618" name="Imagen 395264618"/>
                                  <wp:cNvGraphicFramePr/>
                                  <a:graphic xmlns:a="http://schemas.openxmlformats.org/drawingml/2006/main">
                                    <a:graphicData uri="http://schemas.openxmlformats.org/drawingml/2006/picture">
                                      <pic:pic xmlns:pic="http://schemas.openxmlformats.org/drawingml/2006/picture">
                                        <pic:nvPicPr>
                                          <pic:cNvPr id="44" name="gráficos3"/>
                                          <pic:cNvPicPr/>
                                        </pic:nvPicPr>
                                        <pic:blipFill>
                                          <a:blip r:embed="rId14">
                                            <a:extLst>
                                              <a:ext uri="{28A0092B-C50C-407E-A947-70E740481C1C}">
                                                <a14:useLocalDpi xmlns:a14="http://schemas.microsoft.com/office/drawing/2010/main" val="0"/>
                                              </a:ext>
                                            </a:extLst>
                                          </a:blip>
                                          <a:stretch>
                                            <a:fillRect/>
                                          </a:stretch>
                                        </pic:blipFill>
                                        <pic:spPr>
                                          <a:xfrm>
                                            <a:off x="0" y="0"/>
                                            <a:ext cx="2844720" cy="2844720"/>
                                          </a:xfrm>
                                          <a:prstGeom prst="rect">
                                            <a:avLst/>
                                          </a:prstGeom>
                                          <a:noFill/>
                                          <a:ln w="720">
                                            <a:solidFill>
                                              <a:srgbClr val="000000"/>
                                            </a:solidFill>
                                            <a:prstDash val="solid"/>
                                          </a:ln>
                                        </pic:spPr>
                                      </pic:pic>
                                    </a:graphicData>
                                  </a:graphic>
                                </wp:inline>
                              </w:drawing>
                            </w:r>
                            <w:r w:rsidRPr="00255E39">
                              <w:rPr>
                                <w:b/>
                                <w:bCs/>
                              </w:rPr>
                              <w:t>Fig</w:t>
                            </w:r>
                            <w:r w:rsidR="00255E39" w:rsidRPr="00255E39">
                              <w:rPr>
                                <w:b/>
                                <w:bCs/>
                              </w:rPr>
                              <w:t xml:space="preserve">ura </w:t>
                            </w:r>
                            <w:r w:rsidR="00786B8E" w:rsidRPr="00255E39">
                              <w:rPr>
                                <w:b/>
                                <w:bCs/>
                              </w:rPr>
                              <w:t>1</w:t>
                            </w:r>
                            <w:r>
                              <w:t xml:space="preserve">. </w:t>
                            </w:r>
                            <w:r w:rsidR="00255E39">
                              <w:t>M39, ejemplo de cúmulo abierto (fuente: APOD).</w:t>
                            </w:r>
                          </w:p>
                        </w:txbxContent>
                      </wps:txbx>
                      <wps:bodyPr vert="horz" lIns="0" tIns="0" rIns="0" bIns="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B75257B" id="Text Box 6" o:spid="_x0000_s1028" type="#_x0000_t202" style="position:absolute;left:0;text-align:left;margin-left:0;margin-top:.75pt;width:223.95pt;height:223.95pt;z-index:251658242;visibility:visible;mso-wrap-style:square;mso-wrap-distance-left:9pt;mso-wrap-distance-top:0;mso-wrap-distance-right:9pt;mso-wrap-distance-bottom:0;mso-position-horizontal:left;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" filled="f" stroked="f">
                <v:textbox style="mso-fit-shape-to-text:t" inset="0,0,0,0">
                  <w:txbxContent>
                    <w:p w14:paraId="47E7F2A7" w14:textId="6081F199" w:rsidR="00B51B32" w:rsidRDefault="000C5169">
                      <w:pPr>
                        <w:pStyle w:val="Descripcin"/>
                      </w:pPr>
                      <w:r>
                        <w:rPr>
                          <w:noProof/>
                        </w:rPr>
                        <w:drawing>
                          <wp:inline distT="0" distB="0" distL="0" distR="0" wp14:anchorId="038CD4B7" wp14:editId="4BAD5DF0">
                            <wp:extent cx="2844720" cy="2844720"/>
                            <wp:effectExtent l="19050" t="19050" r="13335" b="13335"/>
                            <wp:docPr id="395264618" name="Imagen 395264618"/>
                            <wp:cNvGraphicFramePr/>
                            <a:graphic xmlns:a="http://schemas.openxmlformats.org/drawingml/2006/main">
                              <a:graphicData uri="http://schemas.openxmlformats.org/drawingml/2006/picture">
                                <pic:pic xmlns:pic="http://schemas.openxmlformats.org/drawingml/2006/picture">
                                  <pic:nvPicPr>
                                    <pic:cNvPr id="44" name="gráficos3"/>
                                    <pic:cNvPicPr/>
                                  </pic:nvPicPr>
                                  <pic:blipFill>
                                    <a:blip r:embed="rId15">
                                      <a:extLst>
                                        <a:ext uri="{28A0092B-C50C-407E-A947-70E740481C1C}">
                                          <a14:useLocalDpi xmlns:a14="http://schemas.microsoft.com/office/drawing/2010/main" val="0"/>
                                        </a:ext>
                                      </a:extLst>
                                    </a:blip>
                                    <a:stretch>
                                      <a:fillRect/>
                                    </a:stretch>
                                  </pic:blipFill>
                                  <pic:spPr>
                                    <a:xfrm>
                                      <a:off x="0" y="0"/>
                                      <a:ext cx="2844720" cy="2844720"/>
                                    </a:xfrm>
                                    <a:prstGeom prst="rect">
                                      <a:avLst/>
                                    </a:prstGeom>
                                    <a:noFill/>
                                    <a:ln w="720">
                                      <a:solidFill>
                                        <a:srgbClr val="000000"/>
                                      </a:solidFill>
                                      <a:prstDash val="solid"/>
                                    </a:ln>
                                  </pic:spPr>
                                </pic:pic>
                              </a:graphicData>
                            </a:graphic>
                          </wp:inline>
                        </w:drawing>
                      </w:r>
                      <w:r w:rsidRPr="00255E39">
                        <w:rPr>
                          <w:b/>
                          <w:bCs/>
                        </w:rPr>
                        <w:t>Fig</w:t>
                      </w:r>
                      <w:r w:rsidR="00255E39" w:rsidRPr="00255E39">
                        <w:rPr>
                          <w:b/>
                          <w:bCs/>
                        </w:rPr>
                        <w:t xml:space="preserve">ura </w:t>
                      </w:r>
                      <w:r w:rsidR="00786B8E" w:rsidRPr="00255E39">
                        <w:rPr>
                          <w:b/>
                          <w:bCs/>
                        </w:rPr>
                        <w:t>1</w:t>
                      </w:r>
                      <w:r>
                        <w:t xml:space="preserve">. </w:t>
                      </w:r>
                      <w:r w:rsidR="00255E39">
                        <w:t>M39, ejemplo de cúmulo abierto (fuente: APOD).</w:t>
                      </w:r>
                    </w:p>
                  </w:txbxContent>
                </v:textbox>
                <w10:wrap type="topAndBottom" anchorx="margin" anchory="margin"/>
              </v:shape>
            </w:pict>
          </mc:Fallback>
        </mc:AlternateContent>
      </w:r>
    </w:p>
    <w:p w14:paraId="76052B5D" w14:textId="35D860CB" w:rsidR="00973C2D" w:rsidRDefault="000C5169" w:rsidP="00973C2D">
      <w:pPr>
        <w:pStyle w:val="VOTitle"/>
        <w:numPr>
          <w:ilvl w:val="0"/>
          <w:numId w:val="15"/>
        </w:numPr>
      </w:pPr>
      <w:r>
        <w:t>La paralaje</w:t>
      </w:r>
    </w:p>
    <w:p w14:paraId="595E90D7" w14:textId="3243166C" w:rsidR="00786B8E" w:rsidRDefault="000C5169" w:rsidP="00E13DC8">
      <w:pPr>
        <w:pStyle w:val="VONormal"/>
        <w:rPr>
          <w:noProof/>
        </w:rPr>
      </w:pPr>
      <w:r>
        <w:t>Los astrónomos utilizan la</w:t>
      </w:r>
      <w:r w:rsidR="00917A7C">
        <w:t xml:space="preserve"> llamada</w:t>
      </w:r>
      <w:r>
        <w:t xml:space="preserve"> </w:t>
      </w:r>
      <w:r w:rsidRPr="00917A7C">
        <w:rPr>
          <w:b/>
          <w:bCs/>
        </w:rPr>
        <w:t>paralaje</w:t>
      </w:r>
      <w:r w:rsidR="00917A7C">
        <w:rPr>
          <w:b/>
          <w:bCs/>
        </w:rPr>
        <w:t xml:space="preserve"> astronómica</w:t>
      </w:r>
      <w:r>
        <w:t xml:space="preserve"> para medir la distancia a las estrellas. Se llama paralaje</w:t>
      </w:r>
      <w:r w:rsidR="00475758">
        <w:t xml:space="preserve"> </w:t>
      </w:r>
      <w:r>
        <w:t xml:space="preserve">al ángulo formado por las líneas de observación a un objeto </w:t>
      </w:r>
      <w:r w:rsidR="002D5C05">
        <w:t>desde dos puntos suficientemente separados sobre la Tierra o en</w:t>
      </w:r>
      <w:r w:rsidR="00917A7C">
        <w:t xml:space="preserve"> </w:t>
      </w:r>
      <w:r>
        <w:t>dos posiciones diferentes de l</w:t>
      </w:r>
      <w:r w:rsidR="00917A7C">
        <w:t xml:space="preserve">a Tierra </w:t>
      </w:r>
      <w:r>
        <w:t>en su órbita alrededor del Sol (</w:t>
      </w:r>
      <w:r w:rsidR="00917A7C">
        <w:t xml:space="preserve">véase </w:t>
      </w:r>
      <w:r>
        <w:t>figura 3).</w:t>
      </w:r>
    </w:p>
    <w:p w14:paraId="6A9432F3" w14:textId="77C40A6C" w:rsidR="00B51B32" w:rsidRDefault="00786B8E" w:rsidP="00E13DC8">
      <w:pPr>
        <w:pStyle w:val="VONormal"/>
      </w:pPr>
      <w:r>
        <w:rPr>
          <w:noProof/>
        </w:rPr>
        <w:drawing>
          <wp:inline distT="0" distB="0" distL="0" distR="0" wp14:anchorId="00B3C42B" wp14:editId="458C1DA3">
            <wp:extent cx="2958066" cy="1745954"/>
            <wp:effectExtent l="19050" t="19050" r="13970" b="26035"/>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6">
                      <a:extLst>
                        <a:ext uri="{28A0092B-C50C-407E-A947-70E740481C1C}">
                          <a14:useLocalDpi xmlns:a14="http://schemas.microsoft.com/office/drawing/2010/main" val="0"/>
                        </a:ext>
                      </a:extLst>
                    </a:blip>
                    <a:stretch>
                      <a:fillRect/>
                    </a:stretch>
                  </pic:blipFill>
                  <pic:spPr>
                    <a:xfrm>
                      <a:off x="0" y="0"/>
                      <a:ext cx="2968133" cy="1751896"/>
                    </a:xfrm>
                    <a:prstGeom prst="rect">
                      <a:avLst/>
                    </a:prstGeom>
                    <a:noFill/>
                    <a:ln w="720">
                      <a:solidFill>
                        <a:srgbClr val="000000"/>
                      </a:solidFill>
                      <a:prstDash val="solid"/>
                    </a:ln>
                  </pic:spPr>
                </pic:pic>
              </a:graphicData>
            </a:graphic>
          </wp:inline>
        </w:drawing>
      </w:r>
    </w:p>
    <w:p w14:paraId="2CF02929" w14:textId="77777777" w:rsidR="002D5C05" w:rsidRPr="002D5C05" w:rsidRDefault="002D5C05" w:rsidP="00E13DC8">
      <w:pPr>
        <w:pStyle w:val="VONormal"/>
        <w:rPr>
          <w:sz w:val="11"/>
          <w:szCs w:val="11"/>
        </w:rPr>
      </w:pPr>
    </w:p>
    <w:p w14:paraId="5273906F" w14:textId="52C00E44" w:rsidR="00B51B32" w:rsidRDefault="000C5169" w:rsidP="00E13DC8">
      <w:pPr>
        <w:pStyle w:val="VONormal"/>
      </w:pPr>
      <w:r>
        <w:t xml:space="preserve">El valor de la paralaje disminuye al aumentar la distancia de las estrellas. La distancia entre los dos puntos de observación ha de ser lo mayor posible para poder detectar el ángulo paraláctico </w:t>
      </w:r>
      <w:r w:rsidR="001D0A26">
        <w:t>(</w:t>
      </w:r>
      <m:oMath>
        <m:r>
          <m:rPr>
            <m:sty m:val="p"/>
          </m:rPr>
          <w:rPr>
            <w:rFonts w:ascii="Cambria Math" w:hAnsi="Cambria Math"/>
          </w:rPr>
          <m:t>p</m:t>
        </m:r>
      </m:oMath>
      <w:r w:rsidR="001D0A26">
        <w:t>)</w:t>
      </w:r>
      <w:r>
        <w:t xml:space="preserve"> con precisión</w:t>
      </w:r>
      <w:r w:rsidR="00917A7C">
        <w:t>,</w:t>
      </w:r>
      <w:r>
        <w:t xml:space="preserve"> ya que es</w:t>
      </w:r>
      <w:r w:rsidR="001D0A26">
        <w:t xml:space="preserve"> un ángulo</w:t>
      </w:r>
      <w:r>
        <w:t xml:space="preserve"> muy pequeño. Por esta razón</w:t>
      </w:r>
      <w:r w:rsidR="001D0A26">
        <w:t>,</w:t>
      </w:r>
      <w:r>
        <w:t xml:space="preserve"> los astrónomos observan las estrellas desde dos posiciones opuestas de la Tierra en su órbita alrededor del Sol, lo que equivale a medir la posición de la estrella una vez cada seis meses desde dos puntos que se encuentran a unos 300 millones de km de distancia uno del otro.</w:t>
      </w:r>
    </w:p>
    <w:p w14:paraId="3678CB57" w14:textId="4594F4BF" w:rsidR="00B51B32" w:rsidRDefault="000C5169" w:rsidP="00E13DC8">
      <w:pPr>
        <w:pStyle w:val="VONormal"/>
      </w:pPr>
      <w:r>
        <w:t>En Astronomía</w:t>
      </w:r>
      <w:r w:rsidR="00917A7C">
        <w:t>, la distancia</w:t>
      </w:r>
      <w:r>
        <w:t xml:space="preserve"> se suele </w:t>
      </w:r>
      <w:r w:rsidR="00917A7C">
        <w:t>medir utilizando la unidad de</w:t>
      </w:r>
      <w:r>
        <w:t xml:space="preserve"> </w:t>
      </w:r>
      <w:r w:rsidRPr="00917A7C">
        <w:rPr>
          <w:i/>
          <w:iCs/>
        </w:rPr>
        <w:t>parsec</w:t>
      </w:r>
      <w:r w:rsidR="00917A7C">
        <w:t xml:space="preserve">. </w:t>
      </w:r>
      <w:r>
        <w:t xml:space="preserve">Un </w:t>
      </w:r>
      <w:r w:rsidRPr="00917A7C">
        <w:rPr>
          <w:i/>
          <w:iCs/>
        </w:rPr>
        <w:t>parsec</w:t>
      </w:r>
      <w:r>
        <w:t xml:space="preserve"> </w:t>
      </w:r>
      <w:r w:rsidR="001D0A26">
        <w:t>es la distancia desde la que se ve el radio de la órbita terrestre alrededor del Sol bajo el ángulo de un segundo de arco.</w:t>
      </w:r>
      <w:r w:rsidR="002D5C05">
        <w:t xml:space="preserve"> O lo que es lo mismo</w:t>
      </w:r>
      <w:r w:rsidR="00475758">
        <w:t>, u</w:t>
      </w:r>
      <w:r w:rsidR="001D0A26">
        <w:t>na</w:t>
      </w:r>
      <w:r w:rsidR="00917A7C">
        <w:t xml:space="preserve"> estrella situada a un </w:t>
      </w:r>
      <w:r w:rsidR="00917A7C" w:rsidRPr="00917A7C">
        <w:rPr>
          <w:i/>
          <w:iCs/>
        </w:rPr>
        <w:t>parsec</w:t>
      </w:r>
      <w:r w:rsidR="00917A7C">
        <w:t xml:space="preserve"> de distancia de la </w:t>
      </w:r>
      <w:r w:rsidR="00917A7C">
        <w:lastRenderedPageBreak/>
        <w:t>Tierra tiene una paralaje de un segundo de arco. Un parsec equivale a 3.26 años luz o, lo que es lo mismo, a 30.878.480.448.000 kilómetros. Las paralajes son ángulos muy pequeños. Así, por ejemplo, un segundo de arco es el ángulo bajo el cual se ve</w:t>
      </w:r>
      <w:r w:rsidR="001D0A26">
        <w:t>ría</w:t>
      </w:r>
      <w:r w:rsidR="00756CB6">
        <w:t xml:space="preserve"> </w:t>
      </w:r>
      <w:r w:rsidR="00917A7C">
        <w:t>un balón de fútbol a 46 km de distancia.</w:t>
      </w:r>
    </w:p>
    <w:p w14:paraId="531D9A5A" w14:textId="56D3FC6B" w:rsidR="00B51B32" w:rsidRDefault="000C5169">
      <w:pPr>
        <w:pStyle w:val="VOTitle"/>
        <w:numPr>
          <w:ilvl w:val="0"/>
          <w:numId w:val="15"/>
        </w:numPr>
      </w:pPr>
      <w:r>
        <w:t>Evolución estelar</w:t>
      </w:r>
    </w:p>
    <w:p w14:paraId="31B74F0E" w14:textId="499FF6BF" w:rsidR="00B51B32" w:rsidRDefault="005C09D5" w:rsidP="00E13DC8">
      <w:pPr>
        <w:pStyle w:val="VONormal"/>
      </w:pPr>
      <w:r>
        <w:t>L</w:t>
      </w:r>
      <w:r w:rsidR="001D0A26">
        <w:t>lamamos</w:t>
      </w:r>
      <w:r>
        <w:t xml:space="preserve"> evolución estelar </w:t>
      </w:r>
      <w:r w:rsidR="001D0A26">
        <w:t>a</w:t>
      </w:r>
      <w:r>
        <w:t xml:space="preserve"> la secuencia de cambios que una estrella experimenta a lo largo de su existencia. Una herramienta fundamental para estudiar la evolución estelar es el diagrama de Hertzsprung-Russell o </w:t>
      </w:r>
      <w:r w:rsidRPr="005C09D5">
        <w:rPr>
          <w:b/>
          <w:bCs/>
        </w:rPr>
        <w:t>diagrama H-R</w:t>
      </w:r>
      <w:r>
        <w:t xml:space="preserve">, en el que se representa la </w:t>
      </w:r>
      <w:r w:rsidRPr="005C09D5">
        <w:rPr>
          <w:b/>
          <w:bCs/>
        </w:rPr>
        <w:t>magnitud absoluta</w:t>
      </w:r>
      <w:r>
        <w:t xml:space="preserve"> de las estrellas, es decir el brillo que tendrían si estuvieran situadas a una distancia de 10 </w:t>
      </w:r>
      <w:r w:rsidRPr="005C09D5">
        <w:rPr>
          <w:i/>
          <w:iCs/>
        </w:rPr>
        <w:t>parsecs</w:t>
      </w:r>
      <w:r>
        <w:t xml:space="preserve">, frente a su tipo espectral, que </w:t>
      </w:r>
      <w:r w:rsidR="008627EC">
        <w:t xml:space="preserve">además </w:t>
      </w:r>
      <w:r>
        <w:t xml:space="preserve">constituye un indicador universal de la temperatura. </w:t>
      </w:r>
      <w:r w:rsidR="001D0A26">
        <w:t>Esto permite a los astrónomos tener una estimación de algunos de los parámetros físicos de las estrellas como su temperatura, su masa o su radio</w:t>
      </w:r>
      <w:r>
        <w:t>. Así, a lo largo de su ciclo de vida, las estrellas describen una trayectoria definida en el diagrama H-R</w:t>
      </w:r>
      <w:r w:rsidR="001D0A26">
        <w:t>.</w:t>
      </w:r>
    </w:p>
    <w:p w14:paraId="54B1CCAA" w14:textId="0A3ADDE6" w:rsidR="00010F2B" w:rsidRDefault="000C5169" w:rsidP="00E13DC8">
      <w:pPr>
        <w:pStyle w:val="VONormal"/>
      </w:pPr>
      <w:r>
        <w:t xml:space="preserve">El diagrama </w:t>
      </w:r>
      <w:r w:rsidR="005C09D5">
        <w:t>H-R</w:t>
      </w:r>
      <w:r>
        <w:t xml:space="preserve"> de un cúmulo es fácil de representar </w:t>
      </w:r>
      <w:r w:rsidR="003063AD">
        <w:t>debido a</w:t>
      </w:r>
      <w:r>
        <w:t xml:space="preserve"> que se pueden utilizar</w:t>
      </w:r>
      <w:r w:rsidR="003063AD">
        <w:t xml:space="preserve"> las</w:t>
      </w:r>
      <w:r>
        <w:t xml:space="preserve"> </w:t>
      </w:r>
      <w:r w:rsidRPr="005C09D5">
        <w:rPr>
          <w:b/>
          <w:bCs/>
        </w:rPr>
        <w:t>magnitudes aparentes</w:t>
      </w:r>
      <w:r w:rsidR="005C09D5">
        <w:t>, es decir</w:t>
      </w:r>
      <w:r>
        <w:t>,</w:t>
      </w:r>
      <w:r w:rsidR="005C09D5">
        <w:t xml:space="preserve"> la </w:t>
      </w:r>
      <w:r>
        <w:t>cantidad de luz que</w:t>
      </w:r>
      <w:r w:rsidR="005C09D5">
        <w:t xml:space="preserve"> </w:t>
      </w:r>
      <w:r w:rsidR="001D0A26">
        <w:t>recibimos</w:t>
      </w:r>
      <w:r w:rsidR="005C09D5">
        <w:t>,</w:t>
      </w:r>
      <w:r>
        <w:t xml:space="preserve"> en lugar de magnitudes absolutas</w:t>
      </w:r>
      <w:r w:rsidR="005C09D5">
        <w:t>, ya que</w:t>
      </w:r>
      <w:r>
        <w:t xml:space="preserve"> </w:t>
      </w:r>
      <w:r w:rsidR="00756CB6">
        <w:t xml:space="preserve">se </w:t>
      </w:r>
      <w:r>
        <w:t>enc</w:t>
      </w:r>
      <w:r w:rsidR="00756CB6">
        <w:t xml:space="preserve">uentran </w:t>
      </w:r>
      <w:r>
        <w:t>todas las estrellas a la misma distancia</w:t>
      </w:r>
      <w:r w:rsidR="00756CB6">
        <w:t xml:space="preserve"> aproximadamente.</w:t>
      </w:r>
    </w:p>
    <w:p w14:paraId="615980BB" w14:textId="77777777" w:rsidR="00756CB6" w:rsidRDefault="000C5169" w:rsidP="00E13DC8">
      <w:pPr>
        <w:pStyle w:val="VONormal"/>
      </w:pPr>
      <w:r>
        <w:t xml:space="preserve">Además, todas las estrellas </w:t>
      </w:r>
      <w:r w:rsidR="003063AD">
        <w:t xml:space="preserve">que forman parte de </w:t>
      </w:r>
      <w:r>
        <w:t xml:space="preserve">un cúmulo no solamente se encuentran a la misma distancia de nosotros, sino que también se originan al mismo tiempo y a partir de la misma nube de gas. Por </w:t>
      </w:r>
      <w:r w:rsidR="003063AD">
        <w:t>ello</w:t>
      </w:r>
      <w:r>
        <w:t>, todas</w:t>
      </w:r>
      <w:r w:rsidR="003063AD">
        <w:t xml:space="preserve"> las estrellas</w:t>
      </w:r>
      <w:r>
        <w:t xml:space="preserve"> tienen la </w:t>
      </w:r>
      <w:r w:rsidR="003063AD">
        <w:t>misma edad y composición</w:t>
      </w:r>
      <w:r>
        <w:t xml:space="preserve"> química inicial</w:t>
      </w:r>
      <w:r w:rsidR="003063AD">
        <w:t xml:space="preserve"> y</w:t>
      </w:r>
      <w:r>
        <w:t xml:space="preserve"> las diferencias en luminosidad entre los miembros del mismo cúmulo son debidas únicamente a las diferencias en masa de las estrellas. Este es el factor que hace que los cúmulos estelares sean muy útiles para el estudio de la evolución estelar.</w:t>
      </w:r>
    </w:p>
    <w:p w14:paraId="4E016139" w14:textId="3794C515" w:rsidR="00B67FD1" w:rsidRDefault="00756CB6" w:rsidP="00E13DC8">
      <w:pPr>
        <w:pStyle w:val="VONormal"/>
      </w:pPr>
      <w:r>
        <w:t xml:space="preserve">En un diagrama H-R (véase figura 4) se puede ver como la mayoría de las estrellas del diagrama se encuentran en una región bien definida llamada </w:t>
      </w:r>
      <w:r>
        <w:rPr>
          <w:b/>
          <w:bCs/>
        </w:rPr>
        <w:t>secuencia principal.</w:t>
      </w:r>
    </w:p>
    <w:p w14:paraId="746EA1ED" w14:textId="18C9E910" w:rsidR="00B51B32" w:rsidRDefault="00756CB6" w:rsidP="00E13DC8">
      <w:pPr>
        <w:pStyle w:val="VONormal"/>
      </w:pPr>
      <w:r>
        <w:rPr>
          <w:noProof/>
        </w:rPr>
        <mc:AlternateContent>
          <mc:Choice Requires="wps">
            <w:drawing>
              <wp:anchor distT="0" distB="0" distL="114300" distR="114300" simplePos="0" relativeHeight="251658245" behindDoc="0" locked="0" layoutInCell="1" allowOverlap="1" wp14:anchorId="13747DA5" wp14:editId="0BF0CD65">
                <wp:simplePos x="0" y="0"/>
                <wp:positionH relativeFrom="margin">
                  <wp:posOffset>3204210</wp:posOffset>
                </wp:positionH>
                <wp:positionV relativeFrom="margin">
                  <wp:posOffset>3470910</wp:posOffset>
                </wp:positionV>
                <wp:extent cx="2859405" cy="552450"/>
                <wp:effectExtent l="0" t="0" r="0" b="0"/>
                <wp:wrapTopAndBottom/>
                <wp:docPr id="54" name="Text Box 54"/>
                <wp:cNvGraphicFramePr/>
                <a:graphic xmlns:a="http://schemas.openxmlformats.org/drawingml/2006/main">
                  <a:graphicData uri="http://schemas.microsoft.com/office/word/2010/wordprocessingShape">
                    <wps:wsp>
                      <wps:cNvSpPr txBox="1"/>
                      <wps:spPr>
                        <a:xfrm>
                          <a:off x="0" y="0"/>
                          <a:ext cx="2859405" cy="552450"/>
                        </a:xfrm>
                        <a:prstGeom prst="rect">
                          <a:avLst/>
                        </a:prstGeom>
                      </wps:spPr>
                      <wps:txbx>
                        <w:txbxContent>
                          <w:p w14:paraId="594B8974" w14:textId="28CF2768" w:rsidR="00B67FD1" w:rsidRDefault="00B67FD1" w:rsidP="00B67FD1">
                            <w:pPr>
                              <w:pStyle w:val="Descripcin"/>
                            </w:pPr>
                            <w:r w:rsidRPr="00F3600F">
                              <w:rPr>
                                <w:b/>
                                <w:bCs/>
                              </w:rPr>
                              <w:t xml:space="preserve">Figura </w:t>
                            </w:r>
                            <w:r w:rsidR="00D83C67">
                              <w:rPr>
                                <w:b/>
                                <w:bCs/>
                              </w:rPr>
                              <w:t>4</w:t>
                            </w:r>
                            <w:r>
                              <w:t xml:space="preserve">. </w:t>
                            </w:r>
                            <w:r w:rsidR="00765649">
                              <w:t>D</w:t>
                            </w:r>
                            <w:r>
                              <w:t>iagrama de Hertzsprung-Russell</w:t>
                            </w:r>
                            <w:r w:rsidR="001D0A26">
                              <w:t>.</w:t>
                            </w:r>
                            <w:r w:rsidR="0093782E">
                              <w:t xml:space="preserve"> Fuente: Wikipedia.</w:t>
                            </w:r>
                          </w:p>
                        </w:txbxContent>
                      </wps:txbx>
                      <wps:bodyPr vert="horz" wrap="square" lIns="0" tIns="0" rIns="0" bIns="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3747DA5" id="Text Box 54" o:spid="_x0000_s1029" type="#_x0000_t202" style="position:absolute;left:0;text-align:left;margin-left:252.3pt;margin-top:273.3pt;width:225.15pt;height:43.5pt;z-index:251658245;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" filled="f" stroked="f">
                <v:textbox inset="0,0,0,0">
                  <w:txbxContent>
                    <w:p w14:paraId="594B8974" w14:textId="28CF2768" w:rsidR="00B67FD1" w:rsidRDefault="00B67FD1" w:rsidP="00B67FD1">
                      <w:pPr>
                        <w:pStyle w:val="Descripcin"/>
                      </w:pPr>
                      <w:r w:rsidRPr="00F3600F">
                        <w:rPr>
                          <w:b/>
                          <w:bCs/>
                        </w:rPr>
                        <w:t xml:space="preserve">Figura </w:t>
                      </w:r>
                      <w:r w:rsidR="00D83C67">
                        <w:rPr>
                          <w:b/>
                          <w:bCs/>
                        </w:rPr>
                        <w:t>4</w:t>
                      </w:r>
                      <w:r>
                        <w:t xml:space="preserve">. </w:t>
                      </w:r>
                      <w:r w:rsidR="00765649">
                        <w:t>D</w:t>
                      </w:r>
                      <w:r>
                        <w:t>iagrama de Hertzsprung-Russell</w:t>
                      </w:r>
                      <w:r w:rsidR="001D0A26">
                        <w:t>.</w:t>
                      </w:r>
                      <w:r w:rsidR="0093782E">
                        <w:t xml:space="preserve"> Fuente: Wikipedia.</w:t>
                      </w:r>
                    </w:p>
                  </w:txbxContent>
                </v:textbox>
                <w10:wrap type="topAndBottom" anchorx="margin" anchory="margin"/>
              </v:shape>
            </w:pict>
          </mc:Fallback>
        </mc:AlternateContent>
      </w:r>
      <w:r w:rsidR="00B67FD1">
        <w:rPr>
          <w:noProof/>
        </w:rPr>
        <w:drawing>
          <wp:inline distT="0" distB="0" distL="0" distR="0" wp14:anchorId="3C373DD0" wp14:editId="784F5C3F">
            <wp:extent cx="2952750" cy="3419475"/>
            <wp:effectExtent l="0" t="0" r="0" b="9525"/>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rcRect l="1311" r="1311"/>
                    <a:stretch>
                      <a:fillRect/>
                    </a:stretch>
                  </pic:blipFill>
                  <pic:spPr bwMode="auto">
                    <a:xfrm>
                      <a:off x="0" y="0"/>
                      <a:ext cx="2952750" cy="3419475"/>
                    </a:xfrm>
                    <a:prstGeom prst="rect">
                      <a:avLst/>
                    </a:prstGeom>
                    <a:noFill/>
                    <a:ln w="720" cap="flat" cmpd="sng" algn="ctr">
                      <a:no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46EFEA" w14:textId="6D6BE766" w:rsidR="00B51B32" w:rsidRDefault="00756CB6" w:rsidP="00E13DC8">
      <w:pPr>
        <w:pStyle w:val="VONormal"/>
      </w:pPr>
      <w:r>
        <w:t>Las estrellas pasan la mayor parte de su vida en la secuencia principal, generando energía en su interior mediante procesos de fusión nuclear del hidrógeno en helio. Al agotarse el hidrógeno en el núcleo (lo cual se producirá más rápidamente cuanto más masiva sea la estrella), éstas aumentan su tamaño y se mueven en el diagrama H-R hacia una nueva región: la rama de las gigantes. Este aumento de tamaño se traduce en un aumento de la luminosidad y también en un descenso de la temperatura. Así, las estrellas gigantes son muy grandes y luminosas, pero relativamente frías.</w:t>
      </w:r>
    </w:p>
    <w:p w14:paraId="636ED6B9" w14:textId="4E9BA3C6" w:rsidR="00B51B32" w:rsidRDefault="000B4426">
      <w:pPr>
        <w:pStyle w:val="VOTitle"/>
        <w:numPr>
          <w:ilvl w:val="0"/>
          <w:numId w:val="15"/>
        </w:numPr>
      </w:pPr>
      <w:r>
        <w:t xml:space="preserve">Herramientas del </w:t>
      </w:r>
      <w:r w:rsidR="00C17356">
        <w:t>O</w:t>
      </w:r>
      <w:r>
        <w:t xml:space="preserve">bservatorio </w:t>
      </w:r>
      <w:r w:rsidR="00C17356">
        <w:t>V</w:t>
      </w:r>
      <w:r>
        <w:t>irtual</w:t>
      </w:r>
      <w:r w:rsidR="00C17356">
        <w:t xml:space="preserve"> requeridas</w:t>
      </w:r>
    </w:p>
    <w:p w14:paraId="0031A599" w14:textId="4703C758" w:rsidR="005E6D08" w:rsidRPr="005E6D08" w:rsidRDefault="005E6D08" w:rsidP="005E6D08">
      <w:pPr>
        <w:pStyle w:val="VONormal"/>
      </w:pPr>
      <w:r>
        <w:t>Para la instalación</w:t>
      </w:r>
      <w:r w:rsidR="00895C28">
        <w:t xml:space="preserve"> de las herramientas</w:t>
      </w:r>
      <w:r>
        <w:t xml:space="preserve">, </w:t>
      </w:r>
      <w:r w:rsidR="00F00E97">
        <w:t xml:space="preserve">simplemente, </w:t>
      </w:r>
      <w:r>
        <w:t xml:space="preserve">se </w:t>
      </w:r>
      <w:r w:rsidR="00F00E97">
        <w:t>tiene que</w:t>
      </w:r>
      <w:r>
        <w:t xml:space="preserve"> acceder a los enlaces mostrados a continuación</w:t>
      </w:r>
      <w:r w:rsidR="00CD1A0E">
        <w:t xml:space="preserve"> y descargarlos en el escritorio o la carpeta que se vaya a usar en este caso práctico.</w:t>
      </w:r>
    </w:p>
    <w:p w14:paraId="3EED27BD" w14:textId="70C35951" w:rsidR="000B4426" w:rsidRPr="000B4426" w:rsidRDefault="000E36FD" w:rsidP="000B4426">
      <w:pPr>
        <w:pStyle w:val="VOTitle2"/>
        <w:numPr>
          <w:ilvl w:val="1"/>
          <w:numId w:val="15"/>
        </w:numPr>
      </w:pPr>
      <w:r>
        <w:t>Aladin</w:t>
      </w:r>
    </w:p>
    <w:p w14:paraId="738AE62C" w14:textId="77777777" w:rsidR="001D0A26" w:rsidRDefault="00970C8E" w:rsidP="00E13DC8">
      <w:pPr>
        <w:pStyle w:val="VONormal"/>
      </w:pPr>
      <w:r>
        <w:t xml:space="preserve">La primera herramienta que </w:t>
      </w:r>
      <w:r w:rsidR="001D0A26">
        <w:t>utilizaremos</w:t>
      </w:r>
      <w:r>
        <w:t xml:space="preserve"> es </w:t>
      </w:r>
      <w:r w:rsidRPr="001D0CE5">
        <w:rPr>
          <w:b/>
          <w:bCs/>
        </w:rPr>
        <w:t>Aladin</w:t>
      </w:r>
      <w:r>
        <w:t xml:space="preserve">, un atlas astronómico interactivo del </w:t>
      </w:r>
      <w:r w:rsidR="0064321A">
        <w:t>cielo, desarrollado</w:t>
      </w:r>
      <w:r>
        <w:t xml:space="preserve"> y mantenido por el Centro de Datos astronómicos de Estrasburgo (CDS</w:t>
      </w:r>
      <w:r w:rsidR="005E6D08">
        <w:t>)</w:t>
      </w:r>
      <w:r w:rsidR="00B565FF">
        <w:t>.</w:t>
      </w:r>
    </w:p>
    <w:p w14:paraId="2E305492" w14:textId="32AD2570" w:rsidR="00B51B32" w:rsidRDefault="00B565FF" w:rsidP="00E13DC8">
      <w:pPr>
        <w:pStyle w:val="VONormal"/>
      </w:pPr>
      <w:r>
        <w:lastRenderedPageBreak/>
        <w:t xml:space="preserve">Aladin </w:t>
      </w:r>
      <w:r w:rsidR="00970C8E">
        <w:t>permite al usuario visualizar imágenes de cualquier parte del cielo y superponer datos de tablas y catálogos de diferentes archivos astronómicos</w:t>
      </w:r>
      <w:r w:rsidR="0009213F">
        <w:t xml:space="preserve"> y de numerosas referencias de estudios y artículos, además de permitir la interoperabilidad con otros servicios</w:t>
      </w:r>
      <w:r w:rsidR="00970C8E">
        <w:t>.</w:t>
      </w:r>
    </w:p>
    <w:p w14:paraId="0D340E64" w14:textId="0A1923E9" w:rsidR="00970C8E" w:rsidRDefault="000C5169" w:rsidP="00E13DC8">
      <w:pPr>
        <w:pStyle w:val="VONormal"/>
      </w:pPr>
      <w:r>
        <w:t xml:space="preserve">Aladin es una aplicación Java que se puede descargar entrando en </w:t>
      </w:r>
      <w:r w:rsidR="00970C8E">
        <w:t>la siguiente página web:</w:t>
      </w:r>
    </w:p>
    <w:p w14:paraId="01D62F4B" w14:textId="73A51967" w:rsidR="00970C8E" w:rsidRDefault="00E82073" w:rsidP="00E13DC8">
      <w:pPr>
        <w:pStyle w:val="VONormal"/>
      </w:pPr>
      <w:hyperlink r:id="rId18" w:history="1">
        <w:r w:rsidR="00970C8E" w:rsidRPr="00F46660">
          <w:rPr>
            <w:rStyle w:val="Hipervnculo"/>
          </w:rPr>
          <w:t>https://aladin.cds.unistra.fr/java/nph-aladin.pl?frame=downloading</w:t>
        </w:r>
      </w:hyperlink>
      <w:r w:rsidR="00970C8E">
        <w:t>.</w:t>
      </w:r>
    </w:p>
    <w:p w14:paraId="5EACC559" w14:textId="745BBA4D" w:rsidR="00BD5C60" w:rsidRDefault="000C5169" w:rsidP="00E13DC8">
      <w:pPr>
        <w:pStyle w:val="VONormal"/>
      </w:pPr>
      <w:r>
        <w:t xml:space="preserve">Para la realización de esta práctica </w:t>
      </w:r>
      <w:r w:rsidR="00970C8E">
        <w:t>se utiliza</w:t>
      </w:r>
      <w:r>
        <w:t xml:space="preserve"> la versión </w:t>
      </w:r>
      <w:hyperlink r:id="rId19" w:tooltip="Size: 6.35MB" w:history="1">
        <w:r w:rsidR="00BD5C60" w:rsidRPr="00BD5C60">
          <w:t>Aladin</w:t>
        </w:r>
      </w:hyperlink>
      <w:r w:rsidR="001D0CE5">
        <w:t>.jar</w:t>
      </w:r>
      <w:r w:rsidR="00BD5C60" w:rsidRPr="00BD5C60">
        <w:t xml:space="preserve"> </w:t>
      </w:r>
      <w:r w:rsidR="001D0CE5">
        <w:t>11</w:t>
      </w:r>
      <w:r w:rsidR="00BD5C60">
        <w:t>.0</w:t>
      </w:r>
      <w:r w:rsidRPr="00BD5C60">
        <w:t xml:space="preserve"> </w:t>
      </w:r>
      <w:r>
        <w:t xml:space="preserve">disponible </w:t>
      </w:r>
      <w:r w:rsidR="00BD6288">
        <w:t>aquí:</w:t>
      </w:r>
    </w:p>
    <w:p w14:paraId="1741B324" w14:textId="10752CAF" w:rsidR="001D0CE5" w:rsidRDefault="00E82073" w:rsidP="00E13DC8">
      <w:pPr>
        <w:pStyle w:val="VONormal"/>
        <w:rPr>
          <w:rStyle w:val="Hipervnculo"/>
        </w:rPr>
      </w:pPr>
      <w:hyperlink r:id="rId20" w:history="1">
        <w:r w:rsidR="001D0CE5" w:rsidRPr="00F46660">
          <w:rPr>
            <w:rStyle w:val="Hipervnculo"/>
          </w:rPr>
          <w:t>https://aladin.cds.unistra.fr/java/Aladin11.0.jar</w:t>
        </w:r>
      </w:hyperlink>
    </w:p>
    <w:p w14:paraId="4569D7D6" w14:textId="2C57217F" w:rsidR="00B51B32" w:rsidRPr="00BD5C60" w:rsidRDefault="00BD5C60" w:rsidP="00E13DC8">
      <w:pPr>
        <w:pStyle w:val="VONormal"/>
      </w:pPr>
      <w:r>
        <w:rPr>
          <w:b/>
          <w:bCs/>
          <w:i/>
          <w:iCs/>
        </w:rPr>
        <w:t>NOTA:</w:t>
      </w:r>
      <w:r>
        <w:t xml:space="preserve"> se utilizará una versión sin necesidad </w:t>
      </w:r>
      <w:r w:rsidR="001D0CE5">
        <w:t xml:space="preserve">de un entorno </w:t>
      </w:r>
      <w:r>
        <w:t xml:space="preserve">de Java en formato de ejecutable </w:t>
      </w:r>
      <w:r w:rsidR="001D0CE5">
        <w:t xml:space="preserve">directamente, </w:t>
      </w:r>
      <w:r>
        <w:t>pero cualquier otra versión tendrá el mismo funcionamiento.</w:t>
      </w:r>
    </w:p>
    <w:p w14:paraId="09C9A4FB" w14:textId="6F0421A4" w:rsidR="00E7491B" w:rsidRPr="000B4426" w:rsidRDefault="00E7491B" w:rsidP="00E7491B">
      <w:pPr>
        <w:pStyle w:val="VOTitle2"/>
        <w:numPr>
          <w:ilvl w:val="1"/>
          <w:numId w:val="15"/>
        </w:numPr>
      </w:pPr>
      <w:r>
        <w:t>TOPCAT</w:t>
      </w:r>
    </w:p>
    <w:p w14:paraId="16E454E9" w14:textId="1FA73A9B" w:rsidR="001D0CE5" w:rsidRDefault="000C5169" w:rsidP="00E13DC8">
      <w:pPr>
        <w:pStyle w:val="VONormal"/>
      </w:pPr>
      <w:r w:rsidRPr="001D0CE5">
        <w:rPr>
          <w:b/>
          <w:bCs/>
        </w:rPr>
        <w:t>TOPCAT</w:t>
      </w:r>
      <w:r>
        <w:t xml:space="preserve"> es una aplicación Java que permite trabajar de forma interactiva con tablas de datos. Para</w:t>
      </w:r>
      <w:r w:rsidR="001D0CE5">
        <w:t xml:space="preserve"> usar</w:t>
      </w:r>
      <w:r>
        <w:t xml:space="preserve"> TOPCAT simplemente hay que hacer </w:t>
      </w:r>
      <w:r w:rsidR="001D0A26">
        <w:t>clic en el</w:t>
      </w:r>
      <w:r>
        <w:t xml:space="preserve"> enlace</w:t>
      </w:r>
      <w:r w:rsidR="001D0CE5">
        <w:t xml:space="preserve"> siguiente:</w:t>
      </w:r>
    </w:p>
    <w:p w14:paraId="5A8325F9" w14:textId="16B1A9B4" w:rsidR="001D0CE5" w:rsidRDefault="00E82073" w:rsidP="00E13DC8">
      <w:pPr>
        <w:pStyle w:val="VONormal"/>
      </w:pPr>
      <w:hyperlink r:id="rId21" w:history="1">
        <w:r w:rsidR="001D0CE5" w:rsidRPr="00F46660">
          <w:rPr>
            <w:rStyle w:val="Hipervnculo"/>
          </w:rPr>
          <w:t>http://www.star.bris.ac.uk/~mbt/topcat/topcat-full.jar</w:t>
        </w:r>
      </w:hyperlink>
    </w:p>
    <w:p w14:paraId="23571A8F" w14:textId="290F13DE" w:rsidR="00B51B32" w:rsidRDefault="000C5169">
      <w:pPr>
        <w:pStyle w:val="VOTitle"/>
        <w:numPr>
          <w:ilvl w:val="0"/>
          <w:numId w:val="15"/>
        </w:numPr>
      </w:pPr>
      <w:bookmarkStart w:id="2" w:name="_Hlk138414551"/>
      <w:r>
        <w:t>Desarrollo del caso práctico</w:t>
      </w:r>
    </w:p>
    <w:bookmarkEnd w:id="2"/>
    <w:p w14:paraId="6A4A8E07" w14:textId="5F991B14" w:rsidR="00765649" w:rsidRPr="00765649" w:rsidRDefault="001D0CE5" w:rsidP="00E7491B">
      <w:pPr>
        <w:pStyle w:val="VONormal"/>
      </w:pPr>
      <w:r>
        <w:t>El objetivo será estudiar las propiedades de las estrellas del cúmulo abierto de las Pléyades</w:t>
      </w:r>
      <w:r w:rsidR="00C17356">
        <w:t>.</w:t>
      </w:r>
      <w:r w:rsidR="001D0A26">
        <w:t xml:space="preserve"> </w:t>
      </w:r>
      <w:r>
        <w:t>Para ello</w:t>
      </w:r>
      <w:r w:rsidR="00756CB6">
        <w:t>,</w:t>
      </w:r>
      <w:r>
        <w:t xml:space="preserve"> </w:t>
      </w:r>
      <w:r w:rsidR="00D264DF">
        <w:t>se seguirán los siguiente</w:t>
      </w:r>
      <w:r>
        <w:t>s pasos</w:t>
      </w:r>
      <w:r w:rsidR="00E7491B">
        <w:t xml:space="preserve"> una vez se han instalado y abierto </w:t>
      </w:r>
      <w:r w:rsidR="00C17356">
        <w:t>las</w:t>
      </w:r>
      <w:r w:rsidR="00E7491B">
        <w:t xml:space="preserve"> herramientas.</w:t>
      </w:r>
    </w:p>
    <w:p w14:paraId="21BCC9DD" w14:textId="11466BE5" w:rsidR="00B51B32" w:rsidRDefault="00765649">
      <w:pPr>
        <w:pStyle w:val="VOTitle2"/>
        <w:numPr>
          <w:ilvl w:val="1"/>
          <w:numId w:val="15"/>
        </w:numPr>
      </w:pPr>
      <w:r>
        <w:t>Acceder a Aladin y buscar el cúmulo de las Pléyades</w:t>
      </w:r>
    </w:p>
    <w:p w14:paraId="3E41B690" w14:textId="00D449E9" w:rsidR="00F5703E" w:rsidRDefault="00765649" w:rsidP="00E13DC8">
      <w:pPr>
        <w:pStyle w:val="VONormal"/>
      </w:pPr>
      <w:r>
        <w:t xml:space="preserve">Una vez dentro de la ventana de Aladin, clicar en la pestaña superior donde aparece </w:t>
      </w:r>
      <w:r>
        <w:rPr>
          <w:i/>
          <w:iCs/>
        </w:rPr>
        <w:t>Command</w:t>
      </w:r>
      <w:r w:rsidR="009E6695">
        <w:t xml:space="preserve"> (véase figura 5)</w:t>
      </w:r>
      <w:r>
        <w:t xml:space="preserve"> y escribir M45, el código del catálogo Messier que corresponde al cúmulo de las Pléyades.</w:t>
      </w:r>
      <w:r w:rsidR="0009213F">
        <w:t xml:space="preserve"> </w:t>
      </w:r>
      <w:r>
        <w:t>Aparecerá en el visor central del cielo el cúmulo centrado</w:t>
      </w:r>
      <w:r w:rsidR="00BD6288">
        <w:t xml:space="preserve"> (véase figura 6)</w:t>
      </w:r>
      <w:r>
        <w:t>.</w:t>
      </w:r>
    </w:p>
    <w:p w14:paraId="443E43B7" w14:textId="66F41E77" w:rsidR="00765649" w:rsidRPr="0009213F" w:rsidRDefault="00765649" w:rsidP="00E13DC8">
      <w:pPr>
        <w:pStyle w:val="VONormal"/>
      </w:pPr>
      <w:r>
        <w:t>Con el ratón se puede hacer alejar o acercar la vista.</w:t>
      </w:r>
      <w:r w:rsidR="0009213F">
        <w:t xml:space="preserve"> Y pulsando el botón derecho del ratón, aparece la opción de </w:t>
      </w:r>
      <w:r w:rsidR="0009213F">
        <w:rPr>
          <w:i/>
          <w:iCs/>
        </w:rPr>
        <w:t>Locked view</w:t>
      </w:r>
      <w:r w:rsidR="0009213F">
        <w:t xml:space="preserve"> para bloquear la vista en el campo de visión deseado.</w:t>
      </w:r>
    </w:p>
    <w:p w14:paraId="6451C1B3" w14:textId="7A3FFF86" w:rsidR="00765649" w:rsidRPr="00765649" w:rsidRDefault="001D0A26" w:rsidP="00E13DC8">
      <w:pPr>
        <w:pStyle w:val="VONormal"/>
      </w:pPr>
      <w:r>
        <w:rPr>
          <w:noProof/>
        </w:rPr>
        <mc:AlternateContent>
          <mc:Choice Requires="wps">
            <w:drawing>
              <wp:anchor distT="0" distB="0" distL="114300" distR="114300" simplePos="0" relativeHeight="251658241" behindDoc="0" locked="0" layoutInCell="1" allowOverlap="1" wp14:anchorId="274BB011" wp14:editId="37AB7D79">
                <wp:simplePos x="0" y="0"/>
                <wp:positionH relativeFrom="margin">
                  <wp:posOffset>3204210</wp:posOffset>
                </wp:positionH>
                <wp:positionV relativeFrom="paragraph">
                  <wp:posOffset>2442210</wp:posOffset>
                </wp:positionV>
                <wp:extent cx="2858135" cy="552450"/>
                <wp:effectExtent l="0" t="0" r="0" b="0"/>
                <wp:wrapTopAndBottom/>
                <wp:docPr id="12" name="Text Box 12"/>
                <wp:cNvGraphicFramePr/>
                <a:graphic xmlns:a="http://schemas.openxmlformats.org/drawingml/2006/main">
                  <a:graphicData uri="http://schemas.microsoft.com/office/word/2010/wordprocessingShape">
                    <wps:wsp>
                      <wps:cNvSpPr txBox="1"/>
                      <wps:spPr>
                        <a:xfrm>
                          <a:off x="0" y="0"/>
                          <a:ext cx="2858135" cy="552450"/>
                        </a:xfrm>
                        <a:prstGeom prst="rect">
                          <a:avLst/>
                        </a:prstGeom>
                        <a:ln>
                          <a:noFill/>
                          <a:prstDash/>
                        </a:ln>
                      </wps:spPr>
                      <wps:txbx>
                        <w:txbxContent>
                          <w:p w14:paraId="1A027E07" w14:textId="5BA077A9" w:rsidR="00B51B32" w:rsidRDefault="000C5169">
                            <w:pPr>
                              <w:pStyle w:val="Descripcin"/>
                            </w:pPr>
                            <w:r w:rsidRPr="00765649">
                              <w:rPr>
                                <w:b/>
                                <w:bCs/>
                              </w:rPr>
                              <w:t>Fig</w:t>
                            </w:r>
                            <w:r w:rsidR="00765649" w:rsidRPr="00765649">
                              <w:rPr>
                                <w:b/>
                                <w:bCs/>
                              </w:rPr>
                              <w:t xml:space="preserve">ura </w:t>
                            </w:r>
                            <w:r w:rsidR="00D83C67">
                              <w:rPr>
                                <w:b/>
                                <w:bCs/>
                              </w:rPr>
                              <w:t>5</w:t>
                            </w:r>
                            <w:r>
                              <w:t>. Página de Aladin.</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4BB011" id="Text Box 12" o:spid="_x0000_s1030" type="#_x0000_t202" style="position:absolute;left:0;text-align:left;margin-left:252.3pt;margin-top:192.3pt;width:225.05pt;height:43.5pt;z-index:25165824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" filled="f" stroked="f">
                <v:textbox inset="2.8mm,1.53mm,2.8mm,1.53mm">
                  <w:txbxContent>
                    <w:p w14:paraId="1A027E07" w14:textId="5BA077A9" w:rsidR="00B51B32" w:rsidRDefault="000C5169">
                      <w:pPr>
                        <w:pStyle w:val="Descripcin"/>
                      </w:pPr>
                      <w:r w:rsidRPr="00765649">
                        <w:rPr>
                          <w:b/>
                          <w:bCs/>
                        </w:rPr>
                        <w:t>Fig</w:t>
                      </w:r>
                      <w:r w:rsidR="00765649" w:rsidRPr="00765649">
                        <w:rPr>
                          <w:b/>
                          <w:bCs/>
                        </w:rPr>
                        <w:t xml:space="preserve">ura </w:t>
                      </w:r>
                      <w:r w:rsidR="00D83C67">
                        <w:rPr>
                          <w:b/>
                          <w:bCs/>
                        </w:rPr>
                        <w:t>5</w:t>
                      </w:r>
                      <w:r>
                        <w:t>. Página de Aladin.</w:t>
                      </w:r>
                    </w:p>
                  </w:txbxContent>
                </v:textbox>
                <w10:wrap type="topAndBottom" anchorx="margin"/>
              </v:shape>
            </w:pict>
          </mc:Fallback>
        </mc:AlternateContent>
      </w:r>
      <w:r w:rsidR="00765649" w:rsidRPr="00765649">
        <w:rPr>
          <w:noProof/>
        </w:rPr>
        <w:drawing>
          <wp:inline distT="0" distB="0" distL="0" distR="0" wp14:anchorId="3E019CAC" wp14:editId="7571B88E">
            <wp:extent cx="2830830" cy="2430145"/>
            <wp:effectExtent l="0" t="0" r="7620" b="8255"/>
            <wp:docPr id="5" name="Picture 5">
              <a:extLst xmlns:a="http://schemas.openxmlformats.org/drawingml/2006/main">
                <a:ext uri="{FF2B5EF4-FFF2-40B4-BE49-F238E27FC236}">
                  <a16:creationId xmlns:a16="http://schemas.microsoft.com/office/drawing/2014/main" id="{72B21EB7-3010-8414-B444-D9562CD27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FF2B5EF4-FFF2-40B4-BE49-F238E27FC236}">
                          <a16:creationId xmlns:a16="http://schemas.microsoft.com/office/drawing/2014/main" id="{72B21EB7-3010-8414-B444-D9562CD27BDB}"/>
                        </a:ext>
                      </a:extLst>
                    </pic:cNvPr>
                    <pic:cNvPicPr>
                      <a:picLocks noChangeAspect="1"/>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rcRect l="6287" r="6287"/>
                    <a:stretch>
                      <a:fillRect/>
                    </a:stretch>
                  </pic:blipFill>
                  <pic:spPr>
                    <a:xfrm>
                      <a:off x="0" y="0"/>
                      <a:ext cx="2830830" cy="2430145"/>
                    </a:xfrm>
                    <a:prstGeom prst="rect">
                      <a:avLst/>
                    </a:prstGeom>
                  </pic:spPr>
                </pic:pic>
              </a:graphicData>
            </a:graphic>
          </wp:inline>
        </w:drawing>
      </w:r>
    </w:p>
    <w:p w14:paraId="2A248C0C" w14:textId="4279FA9F" w:rsidR="00765649" w:rsidRDefault="00BD6288" w:rsidP="00E13DC8">
      <w:pPr>
        <w:pStyle w:val="VONormal"/>
      </w:pPr>
      <w:r>
        <w:rPr>
          <w:noProof/>
        </w:rPr>
        <mc:AlternateContent>
          <mc:Choice Requires="wps">
            <w:drawing>
              <wp:anchor distT="0" distB="0" distL="114300" distR="114300" simplePos="0" relativeHeight="251658246" behindDoc="0" locked="0" layoutInCell="1" allowOverlap="1" wp14:anchorId="548A8681" wp14:editId="3D48353B">
                <wp:simplePos x="0" y="0"/>
                <wp:positionH relativeFrom="margin">
                  <wp:posOffset>3204210</wp:posOffset>
                </wp:positionH>
                <wp:positionV relativeFrom="paragraph">
                  <wp:posOffset>2897505</wp:posOffset>
                </wp:positionV>
                <wp:extent cx="2858135" cy="695325"/>
                <wp:effectExtent l="0" t="0" r="0" b="0"/>
                <wp:wrapTopAndBottom/>
                <wp:docPr id="60" name="Text Box 60"/>
                <wp:cNvGraphicFramePr/>
                <a:graphic xmlns:a="http://schemas.openxmlformats.org/drawingml/2006/main">
                  <a:graphicData uri="http://schemas.microsoft.com/office/word/2010/wordprocessingShape">
                    <wps:wsp>
                      <wps:cNvSpPr txBox="1"/>
                      <wps:spPr>
                        <a:xfrm>
                          <a:off x="0" y="0"/>
                          <a:ext cx="2858135" cy="695325"/>
                        </a:xfrm>
                        <a:prstGeom prst="rect">
                          <a:avLst/>
                        </a:prstGeom>
                        <a:ln>
                          <a:noFill/>
                          <a:prstDash/>
                        </a:ln>
                      </wps:spPr>
                      <wps:txbx>
                        <w:txbxContent>
                          <w:p w14:paraId="2B26B47A" w14:textId="58126E15" w:rsidR="00765649" w:rsidRDefault="00765649" w:rsidP="00765649">
                            <w:pPr>
                              <w:pStyle w:val="Descripcin"/>
                            </w:pPr>
                            <w:r w:rsidRPr="00765649">
                              <w:rPr>
                                <w:b/>
                                <w:bCs/>
                              </w:rPr>
                              <w:t xml:space="preserve">Figura </w:t>
                            </w:r>
                            <w:r w:rsidR="00D83C67">
                              <w:rPr>
                                <w:b/>
                                <w:bCs/>
                              </w:rPr>
                              <w:t>6</w:t>
                            </w:r>
                            <w:r>
                              <w:t>. Visor mostrando el cúmulo de las Pléyades.</w:t>
                            </w:r>
                          </w:p>
                        </w:txbxContent>
                      </wps:txbx>
                      <wps:bodyPr vert="horz" wrap="square"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48A8681" id="Text Box 60" o:spid="_x0000_s1031" type="#_x0000_t202" style="position:absolute;left:0;text-align:left;margin-left:252.3pt;margin-top:228.15pt;width:225.05pt;height:54.75pt;z-index:2516582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" filled="f" stroked="f">
                <v:textbox inset="2.8mm,1.53mm,2.8mm,1.53mm">
                  <w:txbxContent>
                    <w:p w14:paraId="2B26B47A" w14:textId="58126E15" w:rsidR="00765649" w:rsidRDefault="00765649" w:rsidP="00765649">
                      <w:pPr>
                        <w:pStyle w:val="Descripcin"/>
                      </w:pPr>
                      <w:r w:rsidRPr="00765649">
                        <w:rPr>
                          <w:b/>
                          <w:bCs/>
                        </w:rPr>
                        <w:t xml:space="preserve">Figura </w:t>
                      </w:r>
                      <w:r w:rsidR="00D83C67">
                        <w:rPr>
                          <w:b/>
                          <w:bCs/>
                        </w:rPr>
                        <w:t>6</w:t>
                      </w:r>
                      <w:r>
                        <w:t>. Visor mostrando el cúmulo de las Pléyades.</w:t>
                      </w:r>
                    </w:p>
                  </w:txbxContent>
                </v:textbox>
                <w10:wrap type="topAndBottom" anchorx="margin"/>
              </v:shape>
            </w:pict>
          </mc:Fallback>
        </mc:AlternateContent>
      </w:r>
      <w:r w:rsidR="00765649" w:rsidRPr="00765649">
        <w:rPr>
          <w:noProof/>
        </w:rPr>
        <w:drawing>
          <wp:inline distT="0" distB="0" distL="0" distR="0" wp14:anchorId="6F08B10F" wp14:editId="68D8D855">
            <wp:extent cx="2830830" cy="2468245"/>
            <wp:effectExtent l="0" t="0" r="7620" b="8255"/>
            <wp:docPr id="11" name="Picture 11" descr="Una captura de pantalla de una computadora&#10;&#10;Descripción generada automáticamente">
              <a:extLst xmlns:a="http://schemas.openxmlformats.org/drawingml/2006/main">
                <a:ext uri="{FF2B5EF4-FFF2-40B4-BE49-F238E27FC236}">
                  <a16:creationId xmlns:a16="http://schemas.microsoft.com/office/drawing/2014/main" id="{6BDF7112-A2D7-5A70-4A84-A3A5A92F2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Una captura de pantalla de una computadora&#10;&#10;Descripción generada automáticamente">
                      <a:extLst>
                        <a:ext uri="{FF2B5EF4-FFF2-40B4-BE49-F238E27FC236}">
                          <a16:creationId xmlns:a16="http://schemas.microsoft.com/office/drawing/2014/main" id="{6BDF7112-A2D7-5A70-4A84-A3A5A92F2E70}"/>
                        </a:ext>
                      </a:extLst>
                    </pic:cNvPr>
                    <pic:cNvPicPr>
                      <a:picLocks noChangeAspect="1"/>
                    </pic:cNvPicPr>
                  </pic:nvPicPr>
                  <pic:blipFill rotWithShape="1">
                    <a:blip r:embed="rId24"/>
                    <a:srcRect l="62419" t="4547" r="10035" b="10054"/>
                    <a:stretch/>
                  </pic:blipFill>
                  <pic:spPr>
                    <a:xfrm>
                      <a:off x="0" y="0"/>
                      <a:ext cx="2830830" cy="2468245"/>
                    </a:xfrm>
                    <a:prstGeom prst="rect">
                      <a:avLst/>
                    </a:prstGeom>
                  </pic:spPr>
                </pic:pic>
              </a:graphicData>
            </a:graphic>
          </wp:inline>
        </w:drawing>
      </w:r>
    </w:p>
    <w:p w14:paraId="1B327614" w14:textId="49FFB024" w:rsidR="00F5703E" w:rsidRDefault="00B45F14" w:rsidP="00F5703E">
      <w:pPr>
        <w:pStyle w:val="VOTitle2"/>
        <w:numPr>
          <w:ilvl w:val="1"/>
          <w:numId w:val="15"/>
        </w:numPr>
      </w:pPr>
      <w:r>
        <w:t xml:space="preserve">Cargar </w:t>
      </w:r>
      <w:r w:rsidR="00765649">
        <w:t xml:space="preserve">el catálogo </w:t>
      </w:r>
      <w:r w:rsidR="008E603B">
        <w:t>Gaia DR3</w:t>
      </w:r>
    </w:p>
    <w:p w14:paraId="42082FE1" w14:textId="11FF1392" w:rsidR="00F5703E" w:rsidRDefault="00E82073" w:rsidP="001D0A26">
      <w:pPr>
        <w:pStyle w:val="VONormal"/>
      </w:pPr>
      <w:hyperlink r:id="rId25" w:history="1">
        <w:r w:rsidR="001D0A26" w:rsidRPr="00372709">
          <w:rPr>
            <w:rStyle w:val="Hipervnculo"/>
          </w:rPr>
          <w:t>Gaia</w:t>
        </w:r>
      </w:hyperlink>
      <w:r w:rsidR="00756CB6">
        <w:t xml:space="preserve"> </w:t>
      </w:r>
      <w:r w:rsidR="001D0A26" w:rsidRPr="001D0A26">
        <w:t>es una misi</w:t>
      </w:r>
      <w:r w:rsidR="001D0A26" w:rsidRPr="001D0A26">
        <w:rPr>
          <w:rFonts w:hint="cs"/>
        </w:rPr>
        <w:t>ó</w:t>
      </w:r>
      <w:r w:rsidR="001D0A26" w:rsidRPr="001D0A26">
        <w:t>n de la Agencia Espacial Europea que fue lanzada al espacio en 2013 y que tiene como objetivo hacer el mapa estelar m</w:t>
      </w:r>
      <w:r w:rsidR="001D0A26" w:rsidRPr="001D0A26">
        <w:rPr>
          <w:rFonts w:hint="cs"/>
        </w:rPr>
        <w:t>á</w:t>
      </w:r>
      <w:r w:rsidR="001D0A26" w:rsidRPr="001D0A26">
        <w:t>s completo de la V</w:t>
      </w:r>
      <w:r w:rsidR="001D0A26" w:rsidRPr="001D0A26">
        <w:rPr>
          <w:rFonts w:hint="cs"/>
        </w:rPr>
        <w:t>í</w:t>
      </w:r>
      <w:r w:rsidR="001D0A26" w:rsidRPr="001D0A26">
        <w:t>a L</w:t>
      </w:r>
      <w:r w:rsidR="001D0A26" w:rsidRPr="001D0A26">
        <w:rPr>
          <w:rFonts w:hint="cs"/>
        </w:rPr>
        <w:t>á</w:t>
      </w:r>
      <w:r w:rsidR="001D0A26" w:rsidRPr="001D0A26">
        <w:t>ctea hasta la fecha. Para esta pr</w:t>
      </w:r>
      <w:r w:rsidR="001D0A26" w:rsidRPr="001D0A26">
        <w:rPr>
          <w:rFonts w:hint="cs"/>
        </w:rPr>
        <w:t>á</w:t>
      </w:r>
      <w:r w:rsidR="001D0A26" w:rsidRPr="001D0A26">
        <w:t>ctica, utilizaremos el cat</w:t>
      </w:r>
      <w:r w:rsidR="001D0A26" w:rsidRPr="001D0A26">
        <w:rPr>
          <w:rFonts w:hint="cs"/>
        </w:rPr>
        <w:t>á</w:t>
      </w:r>
      <w:r w:rsidR="001D0A26" w:rsidRPr="001D0A26">
        <w:t>logo Gaia Data Release 3 (DR3)</w:t>
      </w:r>
      <w:r w:rsidR="00F74122">
        <w:t xml:space="preserve">, </w:t>
      </w:r>
      <w:r w:rsidR="001D0A26" w:rsidRPr="001D0A26">
        <w:t>que fue publicado en 2022</w:t>
      </w:r>
      <w:r w:rsidR="00F74122">
        <w:t xml:space="preserve"> [2] </w:t>
      </w:r>
      <w:r w:rsidR="001D0A26" w:rsidRPr="001D0A26">
        <w:t>y que contiene, entre otras cosas, mediciones de alta precisi</w:t>
      </w:r>
      <w:r w:rsidR="001D0A26" w:rsidRPr="001D0A26">
        <w:rPr>
          <w:rFonts w:hint="cs"/>
        </w:rPr>
        <w:t>ó</w:t>
      </w:r>
      <w:r w:rsidR="001D0A26" w:rsidRPr="001D0A26">
        <w:t>n de la posici</w:t>
      </w:r>
      <w:r w:rsidR="001D0A26" w:rsidRPr="001D0A26">
        <w:rPr>
          <w:rFonts w:hint="cs"/>
        </w:rPr>
        <w:t>ó</w:t>
      </w:r>
      <w:r w:rsidR="001D0A26" w:rsidRPr="001D0A26">
        <w:t>n y movimiento de m</w:t>
      </w:r>
      <w:r w:rsidR="001D0A26" w:rsidRPr="001D0A26">
        <w:rPr>
          <w:rFonts w:hint="cs"/>
        </w:rPr>
        <w:t>á</w:t>
      </w:r>
      <w:r w:rsidR="001D0A26" w:rsidRPr="001D0A26">
        <w:t>s de mil millones d</w:t>
      </w:r>
      <w:r w:rsidR="001D0A26">
        <w:t>e</w:t>
      </w:r>
      <w:r w:rsidR="001D0A26" w:rsidRPr="001D0A26">
        <w:t xml:space="preserve"> estrellas en nuestra galaxia.</w:t>
      </w:r>
    </w:p>
    <w:p w14:paraId="21B8CD1A" w14:textId="7E18AD86" w:rsidR="00F5703E" w:rsidRPr="00F5703E" w:rsidRDefault="00F74122" w:rsidP="00F5703E">
      <w:pPr>
        <w:pStyle w:val="VONormal"/>
      </w:pPr>
      <w:r>
        <w:t>Así, el primer paso será cargar el catálogo DR3 en Aladin (véase figura 7)</w:t>
      </w:r>
      <w:r w:rsidR="00F5703E">
        <w:t>:</w:t>
      </w:r>
    </w:p>
    <w:p w14:paraId="3ADF0210" w14:textId="49F73275" w:rsidR="00B45F14" w:rsidRPr="00F5703E" w:rsidRDefault="00B45F14" w:rsidP="00E13DC8">
      <w:pPr>
        <w:pStyle w:val="VONormal"/>
        <w:rPr>
          <w:i/>
          <w:iCs/>
          <w:lang w:val="en-US"/>
        </w:rPr>
      </w:pPr>
      <w:r w:rsidRPr="00F5703E">
        <w:rPr>
          <w:i/>
          <w:iCs/>
          <w:lang w:val="en-US"/>
        </w:rPr>
        <w:t xml:space="preserve">File </w:t>
      </w:r>
      <w:r w:rsidRPr="00F5703E">
        <w:rPr>
          <w:rFonts w:ascii="Times New Roman" w:hAnsi="Times New Roman" w:cs="Times New Roman"/>
          <w:i/>
          <w:iCs/>
          <w:lang w:val="en-US"/>
        </w:rPr>
        <w:t>→</w:t>
      </w:r>
      <w:r w:rsidRPr="00F5703E">
        <w:rPr>
          <w:i/>
          <w:iCs/>
          <w:lang w:val="en-US"/>
        </w:rPr>
        <w:t xml:space="preserve"> Open Server Selector… (CTRL + L)</w:t>
      </w:r>
    </w:p>
    <w:p w14:paraId="402377E2" w14:textId="2AB020C0" w:rsidR="00B45F14" w:rsidRDefault="00B45F14" w:rsidP="00E13DC8">
      <w:pPr>
        <w:pStyle w:val="VONormal"/>
        <w:rPr>
          <w:i/>
          <w:iCs/>
          <w:lang w:val="en-US"/>
        </w:rPr>
      </w:pPr>
      <w:r>
        <w:rPr>
          <w:noProof/>
        </w:rPr>
        <w:lastRenderedPageBreak/>
        <mc:AlternateContent>
          <mc:Choice Requires="wps">
            <w:drawing>
              <wp:anchor distT="0" distB="0" distL="114300" distR="114300" simplePos="0" relativeHeight="251658247" behindDoc="0" locked="0" layoutInCell="1" allowOverlap="1" wp14:anchorId="55C0A9A8" wp14:editId="0FCB97CD">
                <wp:simplePos x="0" y="0"/>
                <wp:positionH relativeFrom="column">
                  <wp:align>left</wp:align>
                </wp:positionH>
                <wp:positionV relativeFrom="paragraph">
                  <wp:posOffset>2244090</wp:posOffset>
                </wp:positionV>
                <wp:extent cx="2858135" cy="2365375"/>
                <wp:effectExtent l="0" t="0" r="0" b="0"/>
                <wp:wrapTopAndBottom/>
                <wp:docPr id="62" name="Text Box 62"/>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5A5B0418" w14:textId="3D97D203" w:rsidR="00B45F14" w:rsidRDefault="00B45F14" w:rsidP="00B45F14">
                            <w:pPr>
                              <w:pStyle w:val="Descripcin"/>
                            </w:pPr>
                            <w:r w:rsidRPr="00765649">
                              <w:rPr>
                                <w:b/>
                                <w:bCs/>
                              </w:rPr>
                              <w:t xml:space="preserve">Figura </w:t>
                            </w:r>
                            <w:r w:rsidR="00BD6288">
                              <w:rPr>
                                <w:b/>
                                <w:bCs/>
                              </w:rPr>
                              <w:t>7</w:t>
                            </w:r>
                            <w:r>
                              <w:t>. Server Selector.</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5C0A9A8" id="Text Box 62" o:spid="_x0000_s1032" type="#_x0000_t202" style="position:absolute;left:0;text-align:left;margin-left:0;margin-top:176.7pt;width:225.05pt;height:186.25pt;z-index:251658247;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" filled="f" stroked="f">
                <v:textbox style="mso-fit-shape-to-text:t" inset="2.8mm,1.53mm,2.8mm,1.53mm">
                  <w:txbxContent>
                    <w:p w14:paraId="5A5B0418" w14:textId="3D97D203" w:rsidR="00B45F14" w:rsidRDefault="00B45F14" w:rsidP="00B45F14">
                      <w:pPr>
                        <w:pStyle w:val="Descripcin"/>
                      </w:pPr>
                      <w:r w:rsidRPr="00765649">
                        <w:rPr>
                          <w:b/>
                          <w:bCs/>
                        </w:rPr>
                        <w:t xml:space="preserve">Figura </w:t>
                      </w:r>
                      <w:r w:rsidR="00BD6288">
                        <w:rPr>
                          <w:b/>
                          <w:bCs/>
                        </w:rPr>
                        <w:t>7</w:t>
                      </w:r>
                      <w:r>
                        <w:t>. Server Selector.</w:t>
                      </w:r>
                    </w:p>
                  </w:txbxContent>
                </v:textbox>
                <w10:wrap type="topAndBottom"/>
              </v:shape>
            </w:pict>
          </mc:Fallback>
        </mc:AlternateContent>
      </w:r>
      <w:r w:rsidRPr="00F5703E">
        <w:rPr>
          <w:lang w:val="en-US"/>
        </w:rPr>
        <w:t xml:space="preserve"> </w:t>
      </w:r>
      <w:r w:rsidRPr="00B45F14">
        <w:rPr>
          <w:noProof/>
        </w:rPr>
        <w:drawing>
          <wp:inline distT="0" distB="0" distL="0" distR="0" wp14:anchorId="08FA1877" wp14:editId="4AB634DA">
            <wp:extent cx="2859491" cy="2205990"/>
            <wp:effectExtent l="0" t="0" r="0" b="3810"/>
            <wp:docPr id="61" name="Picture 61">
              <a:extLst xmlns:a="http://schemas.openxmlformats.org/drawingml/2006/main">
                <a:ext uri="{FF2B5EF4-FFF2-40B4-BE49-F238E27FC236}">
                  <a16:creationId xmlns:a16="http://schemas.microsoft.com/office/drawing/2014/main" id="{8B791338-B6C1-5855-9052-E4ACB22F7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4">
                      <a:extLst>
                        <a:ext uri="{FF2B5EF4-FFF2-40B4-BE49-F238E27FC236}">
                          <a16:creationId xmlns:a16="http://schemas.microsoft.com/office/drawing/2014/main" id="{8B791338-B6C1-5855-9052-E4ACB22F70BF}"/>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430"/>
                    <a:stretch/>
                  </pic:blipFill>
                  <pic:spPr bwMode="auto">
                    <a:xfrm>
                      <a:off x="0" y="0"/>
                      <a:ext cx="2860047" cy="2206419"/>
                    </a:xfrm>
                    <a:prstGeom prst="rect">
                      <a:avLst/>
                    </a:prstGeom>
                    <a:ln>
                      <a:noFill/>
                    </a:ln>
                    <a:extLst>
                      <a:ext uri="{53640926-AAD7-44D8-BBD7-CCE9431645EC}">
                        <a14:shadowObscured xmlns:a14="http://schemas.microsoft.com/office/drawing/2010/main"/>
                      </a:ext>
                    </a:extLst>
                  </pic:spPr>
                </pic:pic>
              </a:graphicData>
            </a:graphic>
          </wp:inline>
        </w:drawing>
      </w:r>
    </w:p>
    <w:p w14:paraId="6D251BD2" w14:textId="57E1914C" w:rsidR="001D16A4" w:rsidRDefault="00B45F14" w:rsidP="00E13DC8">
      <w:pPr>
        <w:pStyle w:val="VONormal"/>
      </w:pPr>
      <w:r w:rsidRPr="00B45F14">
        <w:t xml:space="preserve">Dentro del </w:t>
      </w:r>
      <w:r w:rsidRPr="00B45F14">
        <w:rPr>
          <w:i/>
          <w:iCs/>
        </w:rPr>
        <w:t>Server Selector</w:t>
      </w:r>
      <w:r w:rsidR="0009213F">
        <w:t xml:space="preserve"> se selecciona la pestaña de Gaia </w:t>
      </w:r>
      <w:r w:rsidR="001D16A4">
        <w:t xml:space="preserve">y se selecciona el icono de un punto de mira a la derecha de la pestaña de </w:t>
      </w:r>
      <w:r w:rsidR="001D16A4">
        <w:rPr>
          <w:i/>
          <w:iCs/>
        </w:rPr>
        <w:t>Target (ICRS, name)</w:t>
      </w:r>
      <w:r w:rsidR="001D16A4">
        <w:t>. Al pulsar en ese icono, se accede al visor de Aladin y se puede, arrastrando el cursor desde el centro del cúmulo hacia fuera, seleccionar una región</w:t>
      </w:r>
      <w:r w:rsidR="00EA3749">
        <w:t xml:space="preserve"> (véase figura 8)</w:t>
      </w:r>
      <w:r w:rsidR="001D16A4">
        <w:t>.</w:t>
      </w:r>
    </w:p>
    <w:p w14:paraId="142AA083" w14:textId="2F07FF29" w:rsidR="001D16A4" w:rsidRDefault="001D16A4" w:rsidP="00E13DC8">
      <w:pPr>
        <w:pStyle w:val="VONormal"/>
      </w:pPr>
      <w:r>
        <w:rPr>
          <w:noProof/>
        </w:rPr>
        <mc:AlternateContent>
          <mc:Choice Requires="wps">
            <w:drawing>
              <wp:anchor distT="0" distB="0" distL="114300" distR="114300" simplePos="0" relativeHeight="251658249" behindDoc="0" locked="0" layoutInCell="1" allowOverlap="1" wp14:anchorId="6076ED46" wp14:editId="55707BF2">
                <wp:simplePos x="0" y="0"/>
                <wp:positionH relativeFrom="column">
                  <wp:align>left</wp:align>
                </wp:positionH>
                <wp:positionV relativeFrom="paragraph">
                  <wp:posOffset>2371725</wp:posOffset>
                </wp:positionV>
                <wp:extent cx="2858135" cy="2365375"/>
                <wp:effectExtent l="0" t="0" r="0" b="0"/>
                <wp:wrapTopAndBottom/>
                <wp:docPr id="69" name="Text Box 69"/>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28F901A9" w14:textId="05467FC5" w:rsidR="001D16A4" w:rsidRDefault="001D16A4" w:rsidP="001D16A4">
                            <w:pPr>
                              <w:pStyle w:val="Descripcin"/>
                            </w:pPr>
                            <w:r w:rsidRPr="00765649">
                              <w:rPr>
                                <w:b/>
                                <w:bCs/>
                              </w:rPr>
                              <w:t xml:space="preserve">Figura </w:t>
                            </w:r>
                            <w:r w:rsidR="00BD6288">
                              <w:rPr>
                                <w:b/>
                                <w:bCs/>
                              </w:rPr>
                              <w:t>8</w:t>
                            </w:r>
                            <w:r>
                              <w:t>. Visor de Aladin al seleccionar el icono de la mira</w:t>
                            </w:r>
                            <w:r w:rsidR="00F5703E">
                              <w:t xml:space="preserve"> y arrastrar desde el centro del cúmulo hacia fuera lo que se crea conveniente para englobar todas las estrellas del cúmulo</w:t>
                            </w:r>
                            <w:r>
                              <w:t>.</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076ED46" id="Text Box 69" o:spid="_x0000_s1033" type="#_x0000_t202" style="position:absolute;left:0;text-align:left;margin-left:0;margin-top:186.75pt;width:225.05pt;height:186.25pt;z-index:251658249;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" filled="f" stroked="f">
                <v:textbox style="mso-fit-shape-to-text:t" inset="2.8mm,1.53mm,2.8mm,1.53mm">
                  <w:txbxContent>
                    <w:p w14:paraId="28F901A9" w14:textId="05467FC5" w:rsidR="001D16A4" w:rsidRDefault="001D16A4" w:rsidP="001D16A4">
                      <w:pPr>
                        <w:pStyle w:val="Descripcin"/>
                      </w:pPr>
                      <w:r w:rsidRPr="00765649">
                        <w:rPr>
                          <w:b/>
                          <w:bCs/>
                        </w:rPr>
                        <w:t xml:space="preserve">Figura </w:t>
                      </w:r>
                      <w:r w:rsidR="00BD6288">
                        <w:rPr>
                          <w:b/>
                          <w:bCs/>
                        </w:rPr>
                        <w:t>8</w:t>
                      </w:r>
                      <w:r>
                        <w:t>. Visor de Aladin al seleccionar el icono de la mira</w:t>
                      </w:r>
                      <w:r w:rsidR="00F5703E">
                        <w:t xml:space="preserve"> y arrastrar desde el centro del cúmulo hacia fuera lo que se crea conveniente para englobar todas las estrellas del cúmulo</w:t>
                      </w:r>
                      <w:r>
                        <w:t>.</w:t>
                      </w:r>
                    </w:p>
                  </w:txbxContent>
                </v:textbox>
                <w10:wrap type="topAndBottom"/>
              </v:shape>
            </w:pict>
          </mc:Fallback>
        </mc:AlternateContent>
      </w:r>
      <w:r w:rsidRPr="001D16A4">
        <w:rPr>
          <w:noProof/>
        </w:rPr>
        <w:drawing>
          <wp:inline distT="0" distB="0" distL="0" distR="0" wp14:anchorId="5391C96A" wp14:editId="4B0323F1">
            <wp:extent cx="2830830" cy="2334895"/>
            <wp:effectExtent l="0" t="0" r="7620" b="8255"/>
            <wp:docPr id="67" name="Picture 67" descr="Una captura de pantalla de una computadora&#10;&#10;Descripción generada automáticamente">
              <a:extLst xmlns:a="http://schemas.openxmlformats.org/drawingml/2006/main">
                <a:ext uri="{FF2B5EF4-FFF2-40B4-BE49-F238E27FC236}">
                  <a16:creationId xmlns:a16="http://schemas.microsoft.com/office/drawing/2014/main" id="{970F59B9-8547-6F25-CB4D-6675C574D2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15" descr="Una captura de pantalla de una computadora&#10;&#10;Descripción generada automáticamente">
                      <a:extLst>
                        <a:ext uri="{FF2B5EF4-FFF2-40B4-BE49-F238E27FC236}">
                          <a16:creationId xmlns:a16="http://schemas.microsoft.com/office/drawing/2014/main" id="{970F59B9-8547-6F25-CB4D-6675C574D292}"/>
                        </a:ext>
                      </a:extLst>
                    </pic:cNvPr>
                    <pic:cNvPicPr>
                      <a:picLocks noChangeAspect="1"/>
                    </pic:cNvPicPr>
                  </pic:nvPicPr>
                  <pic:blipFill rotWithShape="1">
                    <a:blip r:embed="rId27"/>
                    <a:srcRect l="62526" t="8669" r="9732" b="9975"/>
                    <a:stretch/>
                  </pic:blipFill>
                  <pic:spPr>
                    <a:xfrm>
                      <a:off x="0" y="0"/>
                      <a:ext cx="2830830" cy="2334895"/>
                    </a:xfrm>
                    <a:prstGeom prst="rect">
                      <a:avLst/>
                    </a:prstGeom>
                  </pic:spPr>
                </pic:pic>
              </a:graphicData>
            </a:graphic>
          </wp:inline>
        </w:drawing>
      </w:r>
    </w:p>
    <w:p w14:paraId="2D3B0D49" w14:textId="065743FE" w:rsidR="00F5703E" w:rsidRDefault="00F5703E" w:rsidP="00F5703E">
      <w:pPr>
        <w:pStyle w:val="VONormal"/>
      </w:pPr>
      <w:r>
        <w:t xml:space="preserve">Debería aparecer en </w:t>
      </w:r>
      <w:r>
        <w:rPr>
          <w:i/>
          <w:iCs/>
        </w:rPr>
        <w:t>Target (ICRS, name)</w:t>
      </w:r>
      <w:r>
        <w:t xml:space="preserve"> unas coordenadas cercanas a los valores </w:t>
      </w:r>
      <w:r w:rsidRPr="00FD758F">
        <w:t>03:46:25 +24:06:50</w:t>
      </w:r>
      <w:r>
        <w:t xml:space="preserve"> y en </w:t>
      </w:r>
      <w:r>
        <w:rPr>
          <w:i/>
          <w:iCs/>
        </w:rPr>
        <w:t>Radius</w:t>
      </w:r>
      <w:r>
        <w:t xml:space="preserve"> un valor alrededor de 1º. Por último, se marca en </w:t>
      </w:r>
      <w:r>
        <w:rPr>
          <w:i/>
          <w:iCs/>
        </w:rPr>
        <w:t>Max records</w:t>
      </w:r>
      <w:r>
        <w:t xml:space="preserve"> la opción de </w:t>
      </w:r>
      <w:r>
        <w:rPr>
          <w:i/>
          <w:iCs/>
        </w:rPr>
        <w:t>Default server limit</w:t>
      </w:r>
      <w:r w:rsidR="00EA3749">
        <w:rPr>
          <w:i/>
          <w:iCs/>
        </w:rPr>
        <w:t xml:space="preserve"> </w:t>
      </w:r>
      <w:r w:rsidR="00EA3749">
        <w:t>(véase figura 9)</w:t>
      </w:r>
      <w:r>
        <w:t>.</w:t>
      </w:r>
    </w:p>
    <w:p w14:paraId="69138751" w14:textId="56936911" w:rsidR="00F5703E" w:rsidRDefault="00F5703E" w:rsidP="00E13DC8">
      <w:pPr>
        <w:pStyle w:val="VONormal"/>
      </w:pPr>
      <w:r>
        <w:rPr>
          <w:noProof/>
        </w:rPr>
        <w:drawing>
          <wp:inline distT="0" distB="0" distL="0" distR="0" wp14:anchorId="241EC037" wp14:editId="5DEF2B6B">
            <wp:extent cx="485640" cy="504719"/>
            <wp:effectExtent l="0" t="0" r="0" b="0"/>
            <wp:docPr id="2"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485640" cy="504719"/>
                    </a:xfrm>
                    <a:prstGeom prst="rect">
                      <a:avLst/>
                    </a:prstGeom>
                    <a:ln>
                      <a:noFill/>
                      <a:prstDash/>
                    </a:ln>
                  </pic:spPr>
                </pic:pic>
              </a:graphicData>
            </a:graphic>
          </wp:inline>
        </w:drawing>
      </w:r>
      <w:r>
        <w:rPr>
          <w:noProof/>
        </w:rPr>
        <w:drawing>
          <wp:inline distT="0" distB="0" distL="0" distR="0" wp14:anchorId="2EA48A0E" wp14:editId="79510436">
            <wp:extent cx="752475" cy="247479"/>
            <wp:effectExtent l="0" t="0" r="0" b="635"/>
            <wp:docPr id="28" name="Picture 16"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8" name="Picture 16" descr="Interfaz de usuario gráfica, Aplicación&#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8945" cy="249607"/>
                    </a:xfrm>
                    <a:prstGeom prst="rect">
                      <a:avLst/>
                    </a:prstGeom>
                    <a:ln>
                      <a:noFill/>
                      <a:prstDash/>
                    </a:ln>
                  </pic:spPr>
                </pic:pic>
              </a:graphicData>
            </a:graphic>
          </wp:inline>
        </w:drawing>
      </w:r>
    </w:p>
    <w:p w14:paraId="664D0783" w14:textId="41E52BBC" w:rsidR="00F03A55" w:rsidRDefault="00F03A55" w:rsidP="00E13DC8">
      <w:pPr>
        <w:pStyle w:val="VONormal"/>
      </w:pPr>
      <w:r>
        <w:rPr>
          <w:noProof/>
        </w:rPr>
        <mc:AlternateContent>
          <mc:Choice Requires="wps">
            <w:drawing>
              <wp:anchor distT="0" distB="0" distL="114300" distR="114300" simplePos="0" relativeHeight="251690012" behindDoc="0" locked="0" layoutInCell="1" allowOverlap="1" wp14:anchorId="49C01F6E" wp14:editId="6861C191">
                <wp:simplePos x="0" y="0"/>
                <wp:positionH relativeFrom="column">
                  <wp:posOffset>0</wp:posOffset>
                </wp:positionH>
                <wp:positionV relativeFrom="paragraph">
                  <wp:posOffset>2200275</wp:posOffset>
                </wp:positionV>
                <wp:extent cx="2858135" cy="2365375"/>
                <wp:effectExtent l="0" t="0" r="0" b="0"/>
                <wp:wrapTopAndBottom/>
                <wp:docPr id="103064173" name="Text Box 62"/>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342625D3" w14:textId="5DA0A998" w:rsidR="00F03A55" w:rsidRDefault="00F03A55" w:rsidP="00F03A55">
                            <w:pPr>
                              <w:pStyle w:val="Descripcin"/>
                            </w:pPr>
                            <w:r w:rsidRPr="00765649">
                              <w:rPr>
                                <w:b/>
                                <w:bCs/>
                              </w:rPr>
                              <w:t xml:space="preserve">Figura </w:t>
                            </w:r>
                            <w:r w:rsidR="00EA3749">
                              <w:rPr>
                                <w:b/>
                                <w:bCs/>
                              </w:rPr>
                              <w:t>9</w:t>
                            </w:r>
                            <w:r>
                              <w:t>. Server Selector.</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9C01F6E" id="_x0000_s1034" type="#_x0000_t202" style="position:absolute;left:0;text-align:left;margin-left:0;margin-top:173.25pt;width:225.05pt;height:186.25pt;z-index:2516900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" filled="f" stroked="f">
                <v:textbox style="mso-fit-shape-to-text:t" inset="2.8mm,1.53mm,2.8mm,1.53mm">
                  <w:txbxContent>
                    <w:p w14:paraId="342625D3" w14:textId="5DA0A998" w:rsidR="00F03A55" w:rsidRDefault="00F03A55" w:rsidP="00F03A55">
                      <w:pPr>
                        <w:pStyle w:val="Descripcin"/>
                      </w:pPr>
                      <w:r w:rsidRPr="00765649">
                        <w:rPr>
                          <w:b/>
                          <w:bCs/>
                        </w:rPr>
                        <w:t xml:space="preserve">Figura </w:t>
                      </w:r>
                      <w:r w:rsidR="00EA3749">
                        <w:rPr>
                          <w:b/>
                          <w:bCs/>
                        </w:rPr>
                        <w:t>9</w:t>
                      </w:r>
                      <w:r>
                        <w:t>. Server Selector.</w:t>
                      </w:r>
                    </w:p>
                  </w:txbxContent>
                </v:textbox>
                <w10:wrap type="topAndBottom"/>
              </v:shape>
            </w:pict>
          </mc:Fallback>
        </mc:AlternateContent>
      </w:r>
      <w:r w:rsidR="001D16A4" w:rsidRPr="001D16A4">
        <w:rPr>
          <w:noProof/>
        </w:rPr>
        <w:drawing>
          <wp:inline distT="0" distB="0" distL="0" distR="0" wp14:anchorId="70B97FD6" wp14:editId="780409BA">
            <wp:extent cx="2965251" cy="2183130"/>
            <wp:effectExtent l="0" t="0" r="6985" b="7620"/>
            <wp:docPr id="14" name="Picture 14">
              <a:extLst xmlns:a="http://schemas.openxmlformats.org/drawingml/2006/main">
                <a:ext uri="{FF2B5EF4-FFF2-40B4-BE49-F238E27FC236}">
                  <a16:creationId xmlns:a16="http://schemas.microsoft.com/office/drawing/2014/main" id="{78A8F927-9FDA-8123-98A9-5A576EE74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78A8F927-9FDA-8123-98A9-5A576EE74341}"/>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955" t="6142"/>
                    <a:stretch/>
                  </pic:blipFill>
                  <pic:spPr bwMode="auto">
                    <a:xfrm>
                      <a:off x="0" y="0"/>
                      <a:ext cx="2965539" cy="2183342"/>
                    </a:xfrm>
                    <a:prstGeom prst="rect">
                      <a:avLst/>
                    </a:prstGeom>
                    <a:ln>
                      <a:noFill/>
                    </a:ln>
                    <a:extLst>
                      <a:ext uri="{53640926-AAD7-44D8-BBD7-CCE9431645EC}">
                        <a14:shadowObscured xmlns:a14="http://schemas.microsoft.com/office/drawing/2010/main"/>
                      </a:ext>
                    </a:extLst>
                  </pic:spPr>
                </pic:pic>
              </a:graphicData>
            </a:graphic>
          </wp:inline>
        </w:drawing>
      </w:r>
    </w:p>
    <w:p w14:paraId="56A73357" w14:textId="1549B4E6" w:rsidR="00FD758F" w:rsidRDefault="00563B5E" w:rsidP="00E13DC8">
      <w:pPr>
        <w:pStyle w:val="VONormal"/>
      </w:pPr>
      <w:r>
        <w:t>Después de unos segundos, s</w:t>
      </w:r>
      <w:bookmarkStart w:id="3" w:name="_GoBack"/>
      <w:bookmarkEnd w:id="3"/>
      <w:r w:rsidR="00F74122">
        <w:t>e</w:t>
      </w:r>
      <w:r w:rsidR="00FD758F">
        <w:t xml:space="preserve"> cargarán todas las fuentes del catálogo DR3 dentro de la región que se ha seleccionado, y aparecerá abajo a la derecha de la ventana de Aladin el plano que muestra todas las fuentes.</w:t>
      </w:r>
      <w:r w:rsidR="00126264">
        <w:t xml:space="preserve"> En este punto, se puede ver en la parte superior de la derecha del visor de Aladin</w:t>
      </w:r>
      <w:r w:rsidR="00742BE3">
        <w:t xml:space="preserve"> </w:t>
      </w:r>
      <w:r w:rsidR="00126264">
        <w:t xml:space="preserve">el gran número total de estrellas (como </w:t>
      </w:r>
      <w:r w:rsidR="00126264">
        <w:rPr>
          <w:i/>
          <w:iCs/>
        </w:rPr>
        <w:t>Sources loaded</w:t>
      </w:r>
      <w:r w:rsidR="00126264">
        <w:t>).</w:t>
      </w:r>
    </w:p>
    <w:p w14:paraId="1A0FF782" w14:textId="0CCE1B9A" w:rsidR="00FD758F" w:rsidRPr="00FD758F" w:rsidRDefault="00F03A55" w:rsidP="00E13DC8">
      <w:pPr>
        <w:pStyle w:val="VONormal"/>
      </w:pPr>
      <w:r>
        <w:rPr>
          <w:noProof/>
        </w:rPr>
        <mc:AlternateContent>
          <mc:Choice Requires="wps">
            <w:drawing>
              <wp:anchor distT="0" distB="0" distL="114300" distR="114300" simplePos="0" relativeHeight="251658250" behindDoc="0" locked="0" layoutInCell="1" allowOverlap="1" wp14:anchorId="7653C61E" wp14:editId="3DF9FB42">
                <wp:simplePos x="0" y="0"/>
                <wp:positionH relativeFrom="margin">
                  <wp:posOffset>3209925</wp:posOffset>
                </wp:positionH>
                <wp:positionV relativeFrom="paragraph">
                  <wp:posOffset>2296160</wp:posOffset>
                </wp:positionV>
                <wp:extent cx="2858135" cy="2365375"/>
                <wp:effectExtent l="0" t="0" r="0" b="0"/>
                <wp:wrapTopAndBottom/>
                <wp:docPr id="71" name="Text Box 71"/>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57BF3B01" w14:textId="7723C6E1" w:rsidR="00FD758F" w:rsidRDefault="00FD758F" w:rsidP="00FD758F">
                            <w:pPr>
                              <w:pStyle w:val="Descripcin"/>
                            </w:pPr>
                            <w:r w:rsidRPr="00765649">
                              <w:rPr>
                                <w:b/>
                                <w:bCs/>
                              </w:rPr>
                              <w:t xml:space="preserve">Figura </w:t>
                            </w:r>
                            <w:r>
                              <w:rPr>
                                <w:b/>
                                <w:bCs/>
                              </w:rPr>
                              <w:t>1</w:t>
                            </w:r>
                            <w:r w:rsidR="00EA3749">
                              <w:rPr>
                                <w:b/>
                                <w:bCs/>
                              </w:rPr>
                              <w:t>0</w:t>
                            </w:r>
                            <w:r>
                              <w:t xml:space="preserve">. </w:t>
                            </w:r>
                            <w:r w:rsidR="00F03A55">
                              <w:t>Sector inferior derecho del</w:t>
                            </w:r>
                            <w:r>
                              <w:t xml:space="preserve"> plano marcado con la flecha corresponde a las fuentes seleccionadas (puntos rojos).</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653C61E" id="Text Box 71" o:spid="_x0000_s1035" type="#_x0000_t202" style="position:absolute;left:0;text-align:left;margin-left:252.75pt;margin-top:180.8pt;width:225.05pt;height:186.25pt;z-index:25165825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" filled="f" stroked="f">
                <v:textbox style="mso-fit-shape-to-text:t" inset="2.8mm,1.53mm,2.8mm,1.53mm">
                  <w:txbxContent>
                    <w:p w14:paraId="57BF3B01" w14:textId="7723C6E1" w:rsidR="00FD758F" w:rsidRDefault="00FD758F" w:rsidP="00FD758F">
                      <w:pPr>
                        <w:pStyle w:val="Descripcin"/>
                      </w:pPr>
                      <w:r w:rsidRPr="00765649">
                        <w:rPr>
                          <w:b/>
                          <w:bCs/>
                        </w:rPr>
                        <w:t xml:space="preserve">Figura </w:t>
                      </w:r>
                      <w:r>
                        <w:rPr>
                          <w:b/>
                          <w:bCs/>
                        </w:rPr>
                        <w:t>1</w:t>
                      </w:r>
                      <w:r w:rsidR="00EA3749">
                        <w:rPr>
                          <w:b/>
                          <w:bCs/>
                        </w:rPr>
                        <w:t>0</w:t>
                      </w:r>
                      <w:r>
                        <w:t xml:space="preserve">. </w:t>
                      </w:r>
                      <w:r w:rsidR="00F03A55">
                        <w:t>Sector inferior derecho del</w:t>
                      </w:r>
                      <w:r>
                        <w:t xml:space="preserve"> plano marcado con la flecha corresponde a las fuentes seleccionadas (puntos rojos).</w:t>
                      </w:r>
                    </w:p>
                  </w:txbxContent>
                </v:textbox>
                <w10:wrap type="topAndBottom" anchorx="margin"/>
              </v:shape>
            </w:pict>
          </mc:Fallback>
        </mc:AlternateContent>
      </w:r>
      <w:r w:rsidR="00FD758F" w:rsidRPr="00FD758F">
        <w:rPr>
          <w:noProof/>
        </w:rPr>
        <w:drawing>
          <wp:inline distT="0" distB="0" distL="0" distR="0" wp14:anchorId="44B30C88" wp14:editId="64D3A298">
            <wp:extent cx="2964815" cy="2292656"/>
            <wp:effectExtent l="0" t="0" r="6985" b="0"/>
            <wp:docPr id="70" name="Picture 70" descr="Pantalla de computadora con fondo negro&#10;&#10;Descripción generada automáticamente con confianza media">
              <a:extLst xmlns:a="http://schemas.openxmlformats.org/drawingml/2006/main">
                <a:ext uri="{FF2B5EF4-FFF2-40B4-BE49-F238E27FC236}">
                  <a16:creationId xmlns:a16="http://schemas.microsoft.com/office/drawing/2014/main" id="{9A161037-261E-CF2A-BD80-F6DA96AE7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8" descr="Pantalla de computadora con fondo negro&#10;&#10;Descripción generada automáticamente con confianza media">
                      <a:extLst>
                        <a:ext uri="{FF2B5EF4-FFF2-40B4-BE49-F238E27FC236}">
                          <a16:creationId xmlns:a16="http://schemas.microsoft.com/office/drawing/2014/main" id="{9A161037-261E-CF2A-BD80-F6DA96AE730A}"/>
                        </a:ext>
                      </a:extLst>
                    </pic:cNvPr>
                    <pic:cNvPicPr>
                      <a:picLocks noChangeAspect="1"/>
                    </pic:cNvPicPr>
                  </pic:nvPicPr>
                  <pic:blipFill rotWithShape="1">
                    <a:blip r:embed="rId31"/>
                    <a:srcRect l="40040" t="38427"/>
                    <a:stretch/>
                  </pic:blipFill>
                  <pic:spPr bwMode="auto">
                    <a:xfrm>
                      <a:off x="0" y="0"/>
                      <a:ext cx="2983173" cy="2306852"/>
                    </a:xfrm>
                    <a:prstGeom prst="rect">
                      <a:avLst/>
                    </a:prstGeom>
                    <a:ln>
                      <a:noFill/>
                    </a:ln>
                    <a:extLst>
                      <a:ext uri="{53640926-AAD7-44D8-BBD7-CCE9431645EC}">
                        <a14:shadowObscured xmlns:a14="http://schemas.microsoft.com/office/drawing/2010/main"/>
                      </a:ext>
                    </a:extLst>
                  </pic:spPr>
                </pic:pic>
              </a:graphicData>
            </a:graphic>
          </wp:inline>
        </w:drawing>
      </w:r>
    </w:p>
    <w:p w14:paraId="40116CF6" w14:textId="56CA1FC8" w:rsidR="00F5703E" w:rsidRPr="00F5703E" w:rsidRDefault="00FD758F" w:rsidP="00F5703E">
      <w:pPr>
        <w:pStyle w:val="VOTitle2"/>
        <w:numPr>
          <w:ilvl w:val="1"/>
          <w:numId w:val="15"/>
        </w:numPr>
      </w:pPr>
      <w:r>
        <w:t>Filtrado de estrellas del cúmulo de las Pléyades</w:t>
      </w:r>
      <w:r w:rsidR="00F5703E">
        <w:t xml:space="preserve"> mediante la paralaje</w:t>
      </w:r>
    </w:p>
    <w:p w14:paraId="4FBB61F8" w14:textId="4BFA5A17" w:rsidR="00126264" w:rsidRDefault="00EB2AE0" w:rsidP="00E13DC8">
      <w:pPr>
        <w:pStyle w:val="VONormal"/>
      </w:pPr>
      <w:r w:rsidRPr="00EB2AE0">
        <w:rPr>
          <w:noProof/>
        </w:rPr>
        <w:t>No todos los objetos del cat</w:t>
      </w:r>
      <w:r w:rsidRPr="00EB2AE0">
        <w:rPr>
          <w:rFonts w:hint="cs"/>
          <w:noProof/>
        </w:rPr>
        <w:t>á</w:t>
      </w:r>
      <w:r w:rsidRPr="00EB2AE0">
        <w:rPr>
          <w:noProof/>
        </w:rPr>
        <w:t>logo de Gaia DR3 pertenecen realmente al c</w:t>
      </w:r>
      <w:r w:rsidRPr="00EB2AE0">
        <w:rPr>
          <w:rFonts w:hint="cs"/>
          <w:noProof/>
        </w:rPr>
        <w:t>ú</w:t>
      </w:r>
      <w:r w:rsidRPr="00EB2AE0">
        <w:rPr>
          <w:noProof/>
        </w:rPr>
        <w:t>mulo de las Pl</w:t>
      </w:r>
      <w:r w:rsidRPr="00EB2AE0">
        <w:rPr>
          <w:rFonts w:hint="cs"/>
          <w:noProof/>
        </w:rPr>
        <w:t>é</w:t>
      </w:r>
      <w:r w:rsidRPr="00EB2AE0">
        <w:rPr>
          <w:noProof/>
        </w:rPr>
        <w:t>yades. Algunos de ellos pueden ser simplemente estrellas que se encuentran en la misma l</w:t>
      </w:r>
      <w:r w:rsidRPr="00EB2AE0">
        <w:rPr>
          <w:rFonts w:hint="cs"/>
          <w:noProof/>
        </w:rPr>
        <w:t>í</w:t>
      </w:r>
      <w:r w:rsidRPr="00EB2AE0">
        <w:rPr>
          <w:noProof/>
        </w:rPr>
        <w:t>nea de visi</w:t>
      </w:r>
      <w:r w:rsidRPr="00EB2AE0">
        <w:rPr>
          <w:rFonts w:hint="cs"/>
          <w:noProof/>
        </w:rPr>
        <w:t>ó</w:t>
      </w:r>
      <w:r w:rsidRPr="00EB2AE0">
        <w:rPr>
          <w:noProof/>
        </w:rPr>
        <w:t>n</w:t>
      </w:r>
      <w:r w:rsidR="00126264" w:rsidRPr="00126264">
        <w:t xml:space="preserve"> </w:t>
      </w:r>
      <w:r w:rsidR="00126264">
        <w:t>pero a una distancia menor (delante) o mayor (detrás) del cúmulo.</w:t>
      </w:r>
    </w:p>
    <w:p w14:paraId="7B6B2620" w14:textId="6E27DE1F" w:rsidR="00FD758F" w:rsidRDefault="00126264" w:rsidP="00E13DC8">
      <w:pPr>
        <w:pStyle w:val="VONormal"/>
      </w:pPr>
      <w:r>
        <w:t xml:space="preserve">Para filtrar las estrellas que sí pertenecen al cúmulo utilizaremos la herramienta TOPCAT, </w:t>
      </w:r>
      <w:r>
        <w:lastRenderedPageBreak/>
        <w:t xml:space="preserve">analizando la paralaje de todas las estrellas. Iniciamos TOPCAT y, volviendo a la ventana de Aladin, pulsamos </w:t>
      </w:r>
      <w:r w:rsidR="00FD758F">
        <w:t>el botón derecho del ratón sobre el plano señalado con la flecha (véase figura 1</w:t>
      </w:r>
      <w:r w:rsidR="00742BE3">
        <w:t>0</w:t>
      </w:r>
      <w:r w:rsidR="00FD758F">
        <w:t xml:space="preserve">) </w:t>
      </w:r>
      <w:r w:rsidR="00F74122">
        <w:t xml:space="preserve">y </w:t>
      </w:r>
      <w:r w:rsidR="00FD758F">
        <w:t xml:space="preserve">se </w:t>
      </w:r>
      <w:r w:rsidR="00D17280">
        <w:t>selecciona la opción de:</w:t>
      </w:r>
    </w:p>
    <w:p w14:paraId="540F080C" w14:textId="50476A23" w:rsidR="00D17280" w:rsidRPr="00E06135" w:rsidRDefault="00D17280" w:rsidP="00E13DC8">
      <w:pPr>
        <w:pStyle w:val="VONormal"/>
        <w:rPr>
          <w:rFonts w:ascii="Times New Roman" w:hAnsi="Times New Roman" w:cs="Times New Roman"/>
          <w:i/>
          <w:iCs/>
        </w:rPr>
      </w:pPr>
      <w:r w:rsidRPr="00E06135">
        <w:rPr>
          <w:i/>
          <w:iCs/>
        </w:rPr>
        <w:t xml:space="preserve">Broadcast selected tables to… </w:t>
      </w:r>
      <w:r w:rsidRPr="00E06135">
        <w:rPr>
          <w:rFonts w:ascii="Times New Roman" w:hAnsi="Times New Roman" w:cs="Times New Roman"/>
          <w:i/>
          <w:iCs/>
        </w:rPr>
        <w:t>→ topcat</w:t>
      </w:r>
    </w:p>
    <w:p w14:paraId="5A532E66" w14:textId="620E4BAD" w:rsidR="00EB2AE0" w:rsidRDefault="00F74122" w:rsidP="00F5703E">
      <w:pPr>
        <w:pStyle w:val="VONormal"/>
      </w:pPr>
      <w:r>
        <w:t>En</w:t>
      </w:r>
      <w:r w:rsidR="00F5703E">
        <w:t xml:space="preserve"> la ventana de TOPCAT </w:t>
      </w:r>
      <w:r w:rsidR="00EB2AE0">
        <w:t>solo se van a necesitar las siguientes columnas:</w:t>
      </w:r>
    </w:p>
    <w:p w14:paraId="33638D9D" w14:textId="570C2887" w:rsidR="00F5703E" w:rsidRDefault="00F5703E" w:rsidP="00F5703E">
      <w:pPr>
        <w:pStyle w:val="VONormal"/>
      </w:pPr>
      <w:r>
        <w:t xml:space="preserve">- Por $ID: </w:t>
      </w:r>
      <w:r w:rsidRPr="00236849">
        <w:rPr>
          <w:b/>
          <w:bCs/>
        </w:rPr>
        <w:t>$2, $3, $9, $</w:t>
      </w:r>
      <w:r>
        <w:rPr>
          <w:b/>
          <w:bCs/>
        </w:rPr>
        <w:t>69</w:t>
      </w:r>
      <w:r w:rsidRPr="00236849">
        <w:rPr>
          <w:b/>
          <w:bCs/>
        </w:rPr>
        <w:t>, $89,</w:t>
      </w:r>
      <w:r>
        <w:rPr>
          <w:b/>
          <w:bCs/>
        </w:rPr>
        <w:t xml:space="preserve"> $148</w:t>
      </w:r>
      <w:r w:rsidRPr="00236849">
        <w:rPr>
          <w:b/>
          <w:bCs/>
        </w:rPr>
        <w:t xml:space="preserve"> </w:t>
      </w:r>
      <w:r w:rsidRPr="007023F8">
        <w:t>y</w:t>
      </w:r>
      <w:r w:rsidRPr="00E6526F">
        <w:rPr>
          <w:b/>
          <w:bCs/>
          <w:i/>
          <w:iCs/>
        </w:rPr>
        <w:t xml:space="preserve"> </w:t>
      </w:r>
      <w:r w:rsidRPr="00236849">
        <w:rPr>
          <w:b/>
          <w:bCs/>
        </w:rPr>
        <w:t>$</w:t>
      </w:r>
      <w:r>
        <w:rPr>
          <w:b/>
          <w:bCs/>
        </w:rPr>
        <w:t>151</w:t>
      </w:r>
      <w:r>
        <w:t>.</w:t>
      </w:r>
    </w:p>
    <w:p w14:paraId="482E7590" w14:textId="608F2F06" w:rsidR="00EB2AE0" w:rsidRDefault="00F5703E" w:rsidP="00EB2AE0">
      <w:pPr>
        <w:pStyle w:val="VONormal"/>
      </w:pPr>
      <w:r>
        <w:t xml:space="preserve">- Por </w:t>
      </w:r>
      <w:r w:rsidRPr="00236849">
        <w:rPr>
          <w:i/>
          <w:iCs/>
        </w:rPr>
        <w:t>Name</w:t>
      </w:r>
      <w:r>
        <w:t xml:space="preserve">: </w:t>
      </w:r>
      <w:r w:rsidRPr="00236849">
        <w:rPr>
          <w:b/>
          <w:bCs/>
          <w:i/>
          <w:iCs/>
        </w:rPr>
        <w:t xml:space="preserve">RA_ICRS, DE_ICRS, plx, </w:t>
      </w:r>
      <w:r>
        <w:rPr>
          <w:b/>
          <w:bCs/>
          <w:i/>
          <w:iCs/>
        </w:rPr>
        <w:t>G</w:t>
      </w:r>
      <w:r w:rsidRPr="00236849">
        <w:rPr>
          <w:b/>
          <w:bCs/>
          <w:i/>
          <w:iCs/>
        </w:rPr>
        <w:t>mag,</w:t>
      </w:r>
      <w:r>
        <w:rPr>
          <w:b/>
          <w:bCs/>
          <w:i/>
          <w:iCs/>
        </w:rPr>
        <w:t xml:space="preserve"> </w:t>
      </w:r>
      <w:r w:rsidRPr="00236849">
        <w:rPr>
          <w:b/>
          <w:bCs/>
          <w:i/>
          <w:iCs/>
        </w:rPr>
        <w:t>BP-RP</w:t>
      </w:r>
      <w:r>
        <w:rPr>
          <w:b/>
          <w:bCs/>
          <w:i/>
          <w:iCs/>
        </w:rPr>
        <w:t>, AG</w:t>
      </w:r>
      <w:r w:rsidRPr="00236849">
        <w:rPr>
          <w:b/>
          <w:bCs/>
          <w:i/>
          <w:iCs/>
        </w:rPr>
        <w:t xml:space="preserve"> </w:t>
      </w:r>
      <w:r w:rsidRPr="002D3E06">
        <w:t xml:space="preserve">y </w:t>
      </w:r>
      <w:r w:rsidRPr="00236849">
        <w:rPr>
          <w:b/>
          <w:bCs/>
          <w:i/>
          <w:iCs/>
        </w:rPr>
        <w:t>E(BP</w:t>
      </w:r>
      <w:r>
        <w:rPr>
          <w:b/>
          <w:bCs/>
          <w:i/>
          <w:iCs/>
        </w:rPr>
        <w:t>-</w:t>
      </w:r>
      <w:r w:rsidRPr="00236849">
        <w:rPr>
          <w:b/>
          <w:bCs/>
          <w:i/>
          <w:iCs/>
        </w:rPr>
        <w:t>RP)</w:t>
      </w:r>
      <w:r>
        <w:t>.</w:t>
      </w:r>
    </w:p>
    <w:p w14:paraId="7D11CC55" w14:textId="51E9F6E8" w:rsidR="004E7B38" w:rsidRDefault="00126264" w:rsidP="00EB2AE0">
      <w:pPr>
        <w:pStyle w:val="VONormal"/>
        <w:rPr>
          <w:noProof/>
        </w:rPr>
      </w:pPr>
      <w:r>
        <w:t>Se puede</w:t>
      </w:r>
      <w:r w:rsidRPr="00126264">
        <w:t xml:space="preserve"> </w:t>
      </w:r>
      <w:r>
        <w:t xml:space="preserve">en la herramienta de </w:t>
      </w:r>
      <w:r>
        <w:rPr>
          <w:i/>
          <w:iCs/>
        </w:rPr>
        <w:t>Display column metadata</w:t>
      </w:r>
      <w:r>
        <w:t xml:space="preserve"> en la barra de herramientas superior (véase figura 1</w:t>
      </w:r>
      <w:r w:rsidR="004E7B38">
        <w:t>1</w:t>
      </w:r>
      <w:r>
        <w:t>) para hacer invisibles todas las columnas, seleccionando las que necesitamos.</w:t>
      </w:r>
    </w:p>
    <w:p w14:paraId="11B3AC98" w14:textId="1DF5DE87" w:rsidR="00126264" w:rsidRDefault="004E7B38" w:rsidP="00EB2AE0">
      <w:pPr>
        <w:pStyle w:val="VONormal"/>
      </w:pPr>
      <w:r>
        <w:rPr>
          <w:noProof/>
        </w:rPr>
        <mc:AlternateContent>
          <mc:Choice Requires="wps">
            <w:drawing>
              <wp:anchor distT="0" distB="0" distL="114300" distR="114300" simplePos="0" relativeHeight="251685916" behindDoc="0" locked="0" layoutInCell="1" allowOverlap="1" wp14:anchorId="56423B34" wp14:editId="2E37136F">
                <wp:simplePos x="0" y="0"/>
                <wp:positionH relativeFrom="margin">
                  <wp:posOffset>-24765</wp:posOffset>
                </wp:positionH>
                <wp:positionV relativeFrom="paragraph">
                  <wp:posOffset>670560</wp:posOffset>
                </wp:positionV>
                <wp:extent cx="2858135" cy="628650"/>
                <wp:effectExtent l="0" t="0" r="0" b="0"/>
                <wp:wrapTopAndBottom/>
                <wp:docPr id="73" name="Text Box 38"/>
                <wp:cNvGraphicFramePr/>
                <a:graphic xmlns:a="http://schemas.openxmlformats.org/drawingml/2006/main">
                  <a:graphicData uri="http://schemas.microsoft.com/office/word/2010/wordprocessingShape">
                    <wps:wsp>
                      <wps:cNvSpPr txBox="1"/>
                      <wps:spPr>
                        <a:xfrm>
                          <a:off x="0" y="0"/>
                          <a:ext cx="2858135" cy="628650"/>
                        </a:xfrm>
                        <a:prstGeom prst="rect">
                          <a:avLst/>
                        </a:prstGeom>
                        <a:ln>
                          <a:noFill/>
                          <a:prstDash/>
                        </a:ln>
                      </wps:spPr>
                      <wps:txbx>
                        <w:txbxContent>
                          <w:p w14:paraId="6FDBD540" w14:textId="09A3DE3B" w:rsidR="00EC52C0" w:rsidRDefault="00EC52C0" w:rsidP="00EC52C0">
                            <w:pPr>
                              <w:pStyle w:val="Descripcin"/>
                            </w:pPr>
                            <w:r w:rsidRPr="00765649">
                              <w:rPr>
                                <w:b/>
                                <w:bCs/>
                              </w:rPr>
                              <w:t xml:space="preserve">Figura </w:t>
                            </w:r>
                            <w:r>
                              <w:rPr>
                                <w:b/>
                                <w:bCs/>
                              </w:rPr>
                              <w:t>1</w:t>
                            </w:r>
                            <w:r w:rsidR="004E7B38">
                              <w:rPr>
                                <w:b/>
                                <w:bCs/>
                              </w:rPr>
                              <w:t>1</w:t>
                            </w:r>
                            <w:r>
                              <w:t>. Barra de herramientas de la ventana de Display columna metadata.</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6423B34" id="Text Box 38" o:spid="_x0000_s1036" type="#_x0000_t202" style="position:absolute;left:0;text-align:left;margin-left:-1.95pt;margin-top:52.8pt;width:225.05pt;height:49.5pt;z-index:2516859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" filled="f" stroked="f">
                <v:textbox inset="2.8mm,1.53mm,2.8mm,1.53mm">
                  <w:txbxContent>
                    <w:p w14:paraId="6FDBD540" w14:textId="09A3DE3B" w:rsidR="00EC52C0" w:rsidRDefault="00EC52C0" w:rsidP="00EC52C0">
                      <w:pPr>
                        <w:pStyle w:val="Descripcin"/>
                      </w:pPr>
                      <w:r w:rsidRPr="00765649">
                        <w:rPr>
                          <w:b/>
                          <w:bCs/>
                        </w:rPr>
                        <w:t xml:space="preserve">Figura </w:t>
                      </w:r>
                      <w:r>
                        <w:rPr>
                          <w:b/>
                          <w:bCs/>
                        </w:rPr>
                        <w:t>1</w:t>
                      </w:r>
                      <w:r w:rsidR="004E7B38">
                        <w:rPr>
                          <w:b/>
                          <w:bCs/>
                        </w:rPr>
                        <w:t>1</w:t>
                      </w:r>
                      <w:r>
                        <w:t>. Barra de herramientas de la ventana de Display columna metadata.</w:t>
                      </w:r>
                    </w:p>
                  </w:txbxContent>
                </v:textbox>
                <w10:wrap type="topAndBottom" anchorx="margin"/>
              </v:shape>
            </w:pict>
          </mc:Fallback>
        </mc:AlternateContent>
      </w:r>
      <w:r w:rsidRPr="00D63F14">
        <w:rPr>
          <w:noProof/>
        </w:rPr>
        <w:drawing>
          <wp:inline distT="0" distB="0" distL="0" distR="0" wp14:anchorId="3E33F9DD" wp14:editId="73B35EAE">
            <wp:extent cx="2830830" cy="632774"/>
            <wp:effectExtent l="0" t="0" r="7620" b="0"/>
            <wp:docPr id="72" name="Picture 13" descr="Interfaz de usuario gráfica, Aplicación, Tabla, Excel&#10;&#10;Descripción generada automáticamente">
              <a:extLst xmlns:a="http://schemas.openxmlformats.org/drawingml/2006/main">
                <a:ext uri="{FF2B5EF4-FFF2-40B4-BE49-F238E27FC236}">
                  <a16:creationId xmlns:a16="http://schemas.microsoft.com/office/drawing/2014/main" id="{1DE3A19D-ECA9-B64F-CF2D-2E448447E6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 descr="Interfaz de usuario gráfica, Aplicación, Tabla, Excel&#10;&#10;Descripción generada automáticamente">
                      <a:extLst>
                        <a:ext uri="{FF2B5EF4-FFF2-40B4-BE49-F238E27FC236}">
                          <a16:creationId xmlns:a16="http://schemas.microsoft.com/office/drawing/2014/main" id="{1DE3A19D-ECA9-B64F-CF2D-2E448447E661}"/>
                        </a:ext>
                      </a:extLst>
                    </pic:cNvPr>
                    <pic:cNvPicPr>
                      <a:picLocks noChangeAspect="1"/>
                    </pic:cNvPicPr>
                  </pic:nvPicPr>
                  <pic:blipFill rotWithShape="1">
                    <a:blip r:embed="rId32"/>
                    <a:srcRect t="6923" r="20255" b="73454"/>
                    <a:stretch/>
                  </pic:blipFill>
                  <pic:spPr bwMode="auto">
                    <a:xfrm>
                      <a:off x="0" y="0"/>
                      <a:ext cx="2830830" cy="632774"/>
                    </a:xfrm>
                    <a:prstGeom prst="rect">
                      <a:avLst/>
                    </a:prstGeom>
                    <a:ln>
                      <a:noFill/>
                    </a:ln>
                    <a:extLst>
                      <a:ext uri="{53640926-AAD7-44D8-BBD7-CCE9431645EC}">
                        <a14:shadowObscured xmlns:a14="http://schemas.microsoft.com/office/drawing/2010/main"/>
                      </a:ext>
                    </a:extLst>
                  </pic:spPr>
                </pic:pic>
              </a:graphicData>
            </a:graphic>
          </wp:inline>
        </w:drawing>
      </w:r>
    </w:p>
    <w:p w14:paraId="65BD5C84" w14:textId="1F41F329" w:rsidR="00F5703E" w:rsidRDefault="004E7B38" w:rsidP="00F5703E">
      <w:pPr>
        <w:pStyle w:val="VONormal"/>
      </w:pPr>
      <w:r>
        <w:rPr>
          <w:noProof/>
        </w:rPr>
        <mc:AlternateContent>
          <mc:Choice Requires="wps">
            <w:drawing>
              <wp:anchor distT="0" distB="0" distL="114300" distR="114300" simplePos="0" relativeHeight="251660316" behindDoc="0" locked="0" layoutInCell="1" allowOverlap="1" wp14:anchorId="592D6C73" wp14:editId="1AD52603">
                <wp:simplePos x="0" y="0"/>
                <wp:positionH relativeFrom="margin">
                  <wp:posOffset>13335</wp:posOffset>
                </wp:positionH>
                <wp:positionV relativeFrom="paragraph">
                  <wp:posOffset>2018030</wp:posOffset>
                </wp:positionV>
                <wp:extent cx="2858135" cy="590550"/>
                <wp:effectExtent l="0" t="0" r="0" b="0"/>
                <wp:wrapTopAndBottom/>
                <wp:docPr id="38" name="Text Box 38"/>
                <wp:cNvGraphicFramePr/>
                <a:graphic xmlns:a="http://schemas.openxmlformats.org/drawingml/2006/main">
                  <a:graphicData uri="http://schemas.microsoft.com/office/word/2010/wordprocessingShape">
                    <wps:wsp>
                      <wps:cNvSpPr txBox="1"/>
                      <wps:spPr>
                        <a:xfrm>
                          <a:off x="0" y="0"/>
                          <a:ext cx="2858135" cy="590550"/>
                        </a:xfrm>
                        <a:prstGeom prst="rect">
                          <a:avLst/>
                        </a:prstGeom>
                        <a:ln>
                          <a:noFill/>
                          <a:prstDash/>
                        </a:ln>
                      </wps:spPr>
                      <wps:txbx>
                        <w:txbxContent>
                          <w:p w14:paraId="69BFFA7C" w14:textId="24134C90" w:rsidR="00F5703E" w:rsidRDefault="00F5703E" w:rsidP="00F5703E">
                            <w:pPr>
                              <w:pStyle w:val="Descripcin"/>
                            </w:pPr>
                            <w:r w:rsidRPr="00765649">
                              <w:rPr>
                                <w:b/>
                                <w:bCs/>
                              </w:rPr>
                              <w:t xml:space="preserve">Figura </w:t>
                            </w:r>
                            <w:r>
                              <w:rPr>
                                <w:b/>
                                <w:bCs/>
                              </w:rPr>
                              <w:t>1</w:t>
                            </w:r>
                            <w:r w:rsidR="004E7B38">
                              <w:rPr>
                                <w:b/>
                                <w:bCs/>
                              </w:rPr>
                              <w:t>2</w:t>
                            </w:r>
                            <w:r>
                              <w:t>. Barra de herramientas de TOPCAT.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92D6C73" id="_x0000_s1037" type="#_x0000_t202" style="position:absolute;left:0;text-align:left;margin-left:1.05pt;margin-top:158.9pt;width:225.05pt;height:46.5pt;z-index:2516603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" filled="f" stroked="f">
                <v:textbox inset="2.8mm,1.53mm,2.8mm,1.53mm">
                  <w:txbxContent>
                    <w:p w14:paraId="69BFFA7C" w14:textId="24134C90" w:rsidR="00F5703E" w:rsidRDefault="00F5703E" w:rsidP="00F5703E">
                      <w:pPr>
                        <w:pStyle w:val="Descripcin"/>
                      </w:pPr>
                      <w:r w:rsidRPr="00765649">
                        <w:rPr>
                          <w:b/>
                          <w:bCs/>
                        </w:rPr>
                        <w:t xml:space="preserve">Figura </w:t>
                      </w:r>
                      <w:r>
                        <w:rPr>
                          <w:b/>
                          <w:bCs/>
                        </w:rPr>
                        <w:t>1</w:t>
                      </w:r>
                      <w:r w:rsidR="004E7B38">
                        <w:rPr>
                          <w:b/>
                          <w:bCs/>
                        </w:rPr>
                        <w:t>2</w:t>
                      </w:r>
                      <w:r>
                        <w:t>. Barra de herramientas de TOPCAT.</w:t>
                      </w:r>
                    </w:p>
                  </w:txbxContent>
                </v:textbox>
                <w10:wrap type="topAndBottom" anchorx="margin"/>
              </v:shape>
            </w:pict>
          </mc:Fallback>
        </mc:AlternateContent>
      </w:r>
      <w:r w:rsidR="00F5703E">
        <w:t>A partir de aquí, se puede abrir la herramienta de graficar histogramas</w:t>
      </w:r>
      <w:r>
        <w:t xml:space="preserve"> (véase figura 12)</w:t>
      </w:r>
      <w:r w:rsidR="00CB20CF">
        <w:t>.</w:t>
      </w:r>
      <w:r w:rsidR="00126264" w:rsidRPr="00126264">
        <w:t xml:space="preserve"> </w:t>
      </w:r>
      <w:r w:rsidR="00126264">
        <w:t xml:space="preserve">Se selecciona en el eje </w:t>
      </w:r>
      <w:r w:rsidR="00126264">
        <w:rPr>
          <w:i/>
          <w:iCs/>
        </w:rPr>
        <w:t>X</w:t>
      </w:r>
      <w:r w:rsidR="00126264">
        <w:t xml:space="preserve"> la columna de paralaje llamada </w:t>
      </w:r>
      <w:r w:rsidR="00126264">
        <w:rPr>
          <w:i/>
          <w:iCs/>
        </w:rPr>
        <w:t>Plx</w:t>
      </w:r>
      <w:r w:rsidR="00126264">
        <w:t xml:space="preserve"> (flecha azul, figura 1</w:t>
      </w:r>
      <w:r>
        <w:t>4</w:t>
      </w:r>
      <w:r w:rsidR="00126264">
        <w:t>).</w:t>
      </w:r>
    </w:p>
    <w:p w14:paraId="4FA7B51C" w14:textId="45374CFA" w:rsidR="00EC52C0" w:rsidRDefault="00F5703E" w:rsidP="00F5703E">
      <w:pPr>
        <w:pStyle w:val="VONormal"/>
      </w:pPr>
      <w:r w:rsidRPr="005A5674">
        <w:rPr>
          <w:noProof/>
        </w:rPr>
        <w:drawing>
          <wp:inline distT="0" distB="0" distL="0" distR="0" wp14:anchorId="0D39F036" wp14:editId="526C913B">
            <wp:extent cx="2830830" cy="613410"/>
            <wp:effectExtent l="0" t="0" r="7620" b="0"/>
            <wp:docPr id="36" name="Picture 36" descr="Interfaz de usuario gráfica, Aplicación&#10;&#10;Descripción generada automáticamente">
              <a:extLst xmlns:a="http://schemas.openxmlformats.org/drawingml/2006/main">
                <a:ext uri="{FF2B5EF4-FFF2-40B4-BE49-F238E27FC236}">
                  <a16:creationId xmlns:a16="http://schemas.microsoft.com/office/drawing/2014/main" id="{FF93268D-7504-C13D-3B61-9BBAA2D4F4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nterfaz de usuario gráfica, Aplicación&#10;&#10;Descripción generada automáticamente">
                      <a:extLst>
                        <a:ext uri="{FF2B5EF4-FFF2-40B4-BE49-F238E27FC236}">
                          <a16:creationId xmlns:a16="http://schemas.microsoft.com/office/drawing/2014/main" id="{FF93268D-7504-C13D-3B61-9BBAA2D4F4C9}"/>
                        </a:ext>
                      </a:extLst>
                    </pic:cNvPr>
                    <pic:cNvPicPr>
                      <a:picLocks noChangeAspect="1"/>
                    </pic:cNvPicPr>
                  </pic:nvPicPr>
                  <pic:blipFill rotWithShape="1">
                    <a:blip r:embed="rId33"/>
                    <a:srcRect r="16432"/>
                    <a:stretch/>
                  </pic:blipFill>
                  <pic:spPr>
                    <a:xfrm>
                      <a:off x="0" y="0"/>
                      <a:ext cx="2830830" cy="613410"/>
                    </a:xfrm>
                    <a:prstGeom prst="rect">
                      <a:avLst/>
                    </a:prstGeom>
                  </pic:spPr>
                </pic:pic>
              </a:graphicData>
            </a:graphic>
          </wp:inline>
        </w:drawing>
      </w:r>
    </w:p>
    <w:p w14:paraId="2222E3CC" w14:textId="028CC8B5" w:rsidR="00F5703E" w:rsidRDefault="00F5703E" w:rsidP="00F5703E">
      <w:pPr>
        <w:pStyle w:val="VONormal"/>
      </w:pPr>
      <w:r>
        <w:t xml:space="preserve">Después, se pulsa en la opción de </w:t>
      </w:r>
      <w:r>
        <w:rPr>
          <w:i/>
          <w:iCs/>
        </w:rPr>
        <w:t>Bins</w:t>
      </w:r>
      <w:r>
        <w:t xml:space="preserve"> y se desplaza el </w:t>
      </w:r>
      <w:r>
        <w:rPr>
          <w:i/>
          <w:iCs/>
        </w:rPr>
        <w:t>Bins Size</w:t>
      </w:r>
      <w:r>
        <w:t xml:space="preserve"> completamente hacia la izquierda (véase figura 1</w:t>
      </w:r>
      <w:r w:rsidR="004E7B38">
        <w:t>3</w:t>
      </w:r>
      <w:r>
        <w:t>).</w:t>
      </w:r>
      <w:r w:rsidR="00126264">
        <w:t xml:space="preserve"> </w:t>
      </w:r>
      <w:r w:rsidR="00F74122" w:rsidRPr="00F74122">
        <w:t xml:space="preserve">La figura </w:t>
      </w:r>
      <w:r w:rsidR="00941423">
        <w:t>16</w:t>
      </w:r>
      <w:r w:rsidR="00F74122" w:rsidRPr="00F74122">
        <w:t xml:space="preserve"> representa la distribuci</w:t>
      </w:r>
      <w:r w:rsidR="00F74122" w:rsidRPr="00F74122">
        <w:rPr>
          <w:rFonts w:hint="cs"/>
        </w:rPr>
        <w:t>ó</w:t>
      </w:r>
      <w:r w:rsidR="00F74122" w:rsidRPr="00F74122">
        <w:t>n (histograma) de las paralajes que aparecen en el cat</w:t>
      </w:r>
      <w:r w:rsidR="00F74122" w:rsidRPr="00F74122">
        <w:rPr>
          <w:rFonts w:hint="cs"/>
        </w:rPr>
        <w:t>á</w:t>
      </w:r>
      <w:r w:rsidR="00F74122" w:rsidRPr="00F74122">
        <w:t xml:space="preserve">logo Gaia DR3. Se puede </w:t>
      </w:r>
      <w:r w:rsidR="00941423">
        <w:t>ver</w:t>
      </w:r>
      <w:r w:rsidR="00F74122" w:rsidRPr="00F74122">
        <w:t xml:space="preserve"> como el m</w:t>
      </w:r>
      <w:r w:rsidR="00F74122" w:rsidRPr="00F74122">
        <w:rPr>
          <w:rFonts w:hint="cs"/>
        </w:rPr>
        <w:t>á</w:t>
      </w:r>
      <w:r w:rsidR="00F74122" w:rsidRPr="00F74122">
        <w:t xml:space="preserve">ximo del histograma se encuentra alrededor de 0 milisegundos de arco mientras que </w:t>
      </w:r>
      <w:r w:rsidR="00941423">
        <w:t>aparece</w:t>
      </w:r>
      <w:r w:rsidR="00F74122" w:rsidRPr="00F74122">
        <w:t xml:space="preserve"> un segundo pico alrededor de 8 milisegundos de arcos</w:t>
      </w:r>
      <w:r w:rsidR="00941423">
        <w:t>. Este segundo pico corresponderá a las Pléyades y tiene una paralaje de 7,364 [3].</w:t>
      </w:r>
    </w:p>
    <w:p w14:paraId="229A929D" w14:textId="2AC49C11" w:rsidR="005A1CB1" w:rsidRDefault="005A1CB1" w:rsidP="00F5703E">
      <w:pPr>
        <w:pStyle w:val="VONormal"/>
      </w:pPr>
    </w:p>
    <w:p w14:paraId="2F89D084" w14:textId="667F1CD0" w:rsidR="00F5703E" w:rsidRDefault="00BC41F5" w:rsidP="00F5703E">
      <w:pPr>
        <w:pStyle w:val="VONormal"/>
      </w:pPr>
      <w:r>
        <w:rPr>
          <w:noProof/>
        </w:rPr>
        <mc:AlternateContent>
          <mc:Choice Requires="wps">
            <w:drawing>
              <wp:anchor distT="0" distB="0" distL="114300" distR="114300" simplePos="0" relativeHeight="251662364" behindDoc="0" locked="0" layoutInCell="1" allowOverlap="1" wp14:anchorId="42E03D33" wp14:editId="75B0BDD5">
                <wp:simplePos x="0" y="0"/>
                <wp:positionH relativeFrom="margin">
                  <wp:posOffset>3204210</wp:posOffset>
                </wp:positionH>
                <wp:positionV relativeFrom="paragraph">
                  <wp:posOffset>1089025</wp:posOffset>
                </wp:positionV>
                <wp:extent cx="2858135" cy="714375"/>
                <wp:effectExtent l="0" t="0" r="0" b="0"/>
                <wp:wrapTopAndBottom/>
                <wp:docPr id="42" name="Marco5"/>
                <wp:cNvGraphicFramePr/>
                <a:graphic xmlns:a="http://schemas.openxmlformats.org/drawingml/2006/main">
                  <a:graphicData uri="http://schemas.microsoft.com/office/word/2010/wordprocessingShape">
                    <wps:wsp>
                      <wps:cNvSpPr txBox="1"/>
                      <wps:spPr>
                        <a:xfrm>
                          <a:off x="0" y="0"/>
                          <a:ext cx="2858135" cy="714375"/>
                        </a:xfrm>
                        <a:prstGeom prst="rect">
                          <a:avLst/>
                        </a:prstGeom>
                        <a:ln>
                          <a:noFill/>
                          <a:prstDash/>
                        </a:ln>
                      </wps:spPr>
                      <wps:txbx>
                        <w:txbxContent>
                          <w:p w14:paraId="04F95F89" w14:textId="20114787" w:rsidR="00F5703E" w:rsidRDefault="00F5703E" w:rsidP="00F5703E">
                            <w:pPr>
                              <w:pStyle w:val="Descripcin"/>
                            </w:pPr>
                            <w:r w:rsidRPr="00765649">
                              <w:rPr>
                                <w:b/>
                                <w:bCs/>
                              </w:rPr>
                              <w:t xml:space="preserve">Figura </w:t>
                            </w:r>
                            <w:r>
                              <w:rPr>
                                <w:b/>
                                <w:bCs/>
                              </w:rPr>
                              <w:t>1</w:t>
                            </w:r>
                            <w:r w:rsidR="006F32C9">
                              <w:rPr>
                                <w:b/>
                                <w:bCs/>
                              </w:rPr>
                              <w:t>3</w:t>
                            </w:r>
                            <w:r>
                              <w:t>. Barra de opciones de Bins en Histogram Plot.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2E03D33" id="Marco5" o:spid="_x0000_s1038" type="#_x0000_t202" style="position:absolute;left:0;text-align:left;margin-left:252.3pt;margin-top:85.75pt;width:225.05pt;height:56.25pt;z-index:2516623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" filled="f" stroked="f">
                <v:textbox inset="2.8mm,1.53mm,2.8mm,1.53mm">
                  <w:txbxContent>
                    <w:p w14:paraId="04F95F89" w14:textId="20114787" w:rsidR="00F5703E" w:rsidRDefault="00F5703E" w:rsidP="00F5703E">
                      <w:pPr>
                        <w:pStyle w:val="Descripcin"/>
                      </w:pPr>
                      <w:r w:rsidRPr="00765649">
                        <w:rPr>
                          <w:b/>
                          <w:bCs/>
                        </w:rPr>
                        <w:t xml:space="preserve">Figura </w:t>
                      </w:r>
                      <w:r>
                        <w:rPr>
                          <w:b/>
                          <w:bCs/>
                        </w:rPr>
                        <w:t>1</w:t>
                      </w:r>
                      <w:r w:rsidR="006F32C9">
                        <w:rPr>
                          <w:b/>
                          <w:bCs/>
                        </w:rPr>
                        <w:t>3</w:t>
                      </w:r>
                      <w:r>
                        <w:t>. Barra de opciones de Bins en Histogram Plot.</w:t>
                      </w:r>
                    </w:p>
                  </w:txbxContent>
                </v:textbox>
                <w10:wrap type="topAndBottom" anchorx="margin"/>
              </v:shape>
            </w:pict>
          </mc:Fallback>
        </mc:AlternateContent>
      </w:r>
      <w:r w:rsidR="00F5703E" w:rsidRPr="00AB0AB3">
        <w:rPr>
          <w:noProof/>
        </w:rPr>
        <w:drawing>
          <wp:inline distT="0" distB="0" distL="0" distR="0" wp14:anchorId="0BE14647" wp14:editId="5C51D407">
            <wp:extent cx="2830830" cy="1076960"/>
            <wp:effectExtent l="0" t="0" r="7620" b="8890"/>
            <wp:docPr id="41" name="Picture 41" descr="Interfaz de usuario gráfica, Aplicación&#10;&#10;Descripción generada automáticamente">
              <a:extLst xmlns:a="http://schemas.openxmlformats.org/drawingml/2006/main">
                <a:ext uri="{FF2B5EF4-FFF2-40B4-BE49-F238E27FC236}">
                  <a16:creationId xmlns:a16="http://schemas.microsoft.com/office/drawing/2014/main" id="{EAE6F253-57CD-671D-6028-CDDBD5CD1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nterfaz de usuario gráfica, Aplicación&#10;&#10;Descripción generada automáticamente">
                      <a:extLst>
                        <a:ext uri="{FF2B5EF4-FFF2-40B4-BE49-F238E27FC236}">
                          <a16:creationId xmlns:a16="http://schemas.microsoft.com/office/drawing/2014/main" id="{EAE6F253-57CD-671D-6028-CDDBD5CD12B0}"/>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1792" b="15035"/>
                    <a:stretch/>
                  </pic:blipFill>
                  <pic:spPr bwMode="auto">
                    <a:xfrm>
                      <a:off x="0" y="0"/>
                      <a:ext cx="2830830" cy="1076960"/>
                    </a:xfrm>
                    <a:prstGeom prst="rect">
                      <a:avLst/>
                    </a:prstGeom>
                    <a:ln>
                      <a:noFill/>
                    </a:ln>
                    <a:extLst>
                      <a:ext uri="{53640926-AAD7-44D8-BBD7-CCE9431645EC}">
                        <a14:shadowObscured xmlns:a14="http://schemas.microsoft.com/office/drawing/2010/main"/>
                      </a:ext>
                    </a:extLst>
                  </pic:spPr>
                </pic:pic>
              </a:graphicData>
            </a:graphic>
          </wp:inline>
        </w:drawing>
      </w:r>
    </w:p>
    <w:p w14:paraId="10486391" w14:textId="5CF8E3CA" w:rsidR="00F5703E" w:rsidRDefault="00941423" w:rsidP="00F5703E">
      <w:pPr>
        <w:pStyle w:val="VONormal"/>
      </w:pPr>
      <w:r>
        <w:rPr>
          <w:noProof/>
        </w:rPr>
        <mc:AlternateContent>
          <mc:Choice Requires="wps">
            <w:drawing>
              <wp:anchor distT="0" distB="0" distL="114300" distR="114300" simplePos="0" relativeHeight="251661340" behindDoc="0" locked="0" layoutInCell="1" allowOverlap="1" wp14:anchorId="4A400043" wp14:editId="15CF8473">
                <wp:simplePos x="0" y="0"/>
                <wp:positionH relativeFrom="column">
                  <wp:posOffset>-2540</wp:posOffset>
                </wp:positionH>
                <wp:positionV relativeFrom="paragraph">
                  <wp:posOffset>4218305</wp:posOffset>
                </wp:positionV>
                <wp:extent cx="2858135" cy="2365375"/>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6DD2C13D" w14:textId="4166F4FD" w:rsidR="00F5703E" w:rsidRDefault="00F5703E" w:rsidP="00F5703E">
                            <w:pPr>
                              <w:pStyle w:val="Descripcin"/>
                            </w:pPr>
                            <w:r w:rsidRPr="00765649">
                              <w:rPr>
                                <w:b/>
                                <w:bCs/>
                              </w:rPr>
                              <w:t xml:space="preserve">Figura </w:t>
                            </w:r>
                            <w:r w:rsidR="00C17356">
                              <w:rPr>
                                <w:b/>
                                <w:bCs/>
                              </w:rPr>
                              <w:t>1</w:t>
                            </w:r>
                            <w:r w:rsidR="006F32C9">
                              <w:rPr>
                                <w:b/>
                                <w:bCs/>
                              </w:rPr>
                              <w:t>4</w:t>
                            </w:r>
                            <w:r>
                              <w:t>. Ventana de histogramas.</w:t>
                            </w:r>
                          </w:p>
                        </w:txbxContent>
                      </wps:txbx>
                      <wps:bodyPr vert="horz" lIns="100800" tIns="55080" rIns="100800" bIns="55080" compatLnSpc="0">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A400043" id="Text Box 40" o:spid="_x0000_s1039" type="#_x0000_t202" style="position:absolute;left:0;text-align:left;margin-left:-.2pt;margin-top:332.15pt;width:225.05pt;height:186.25pt;z-index:2516613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" filled="f" stroked="f">
                <v:textbox style="mso-fit-shape-to-text:t" inset="2.8mm,1.53mm,2.8mm,1.53mm">
                  <w:txbxContent>
                    <w:p w14:paraId="6DD2C13D" w14:textId="4166F4FD" w:rsidR="00F5703E" w:rsidRDefault="00F5703E" w:rsidP="00F5703E">
                      <w:pPr>
                        <w:pStyle w:val="Descripcin"/>
                      </w:pPr>
                      <w:r w:rsidRPr="00765649">
                        <w:rPr>
                          <w:b/>
                          <w:bCs/>
                        </w:rPr>
                        <w:t xml:space="preserve">Figura </w:t>
                      </w:r>
                      <w:r w:rsidR="00C17356">
                        <w:rPr>
                          <w:b/>
                          <w:bCs/>
                        </w:rPr>
                        <w:t>1</w:t>
                      </w:r>
                      <w:r w:rsidR="006F32C9">
                        <w:rPr>
                          <w:b/>
                          <w:bCs/>
                        </w:rPr>
                        <w:t>4</w:t>
                      </w:r>
                      <w:r>
                        <w:t>. Ventana de histogramas.</w:t>
                      </w:r>
                    </w:p>
                  </w:txbxContent>
                </v:textbox>
                <w10:wrap type="topAndBottom"/>
              </v:shape>
            </w:pict>
          </mc:Fallback>
        </mc:AlternateContent>
      </w:r>
      <w:r w:rsidR="00F5703E" w:rsidRPr="00F06A15">
        <w:rPr>
          <w:noProof/>
        </w:rPr>
        <w:drawing>
          <wp:inline distT="0" distB="0" distL="0" distR="0" wp14:anchorId="637CB5E4" wp14:editId="2330D25A">
            <wp:extent cx="2828553" cy="3591560"/>
            <wp:effectExtent l="0" t="0" r="0" b="8890"/>
            <wp:docPr id="39" name="Picture 39" descr="Interfaz de usuario gráfica&#10;&#10;Descripción generada automáticamente">
              <a:extLst xmlns:a="http://schemas.openxmlformats.org/drawingml/2006/main">
                <a:ext uri="{FF2B5EF4-FFF2-40B4-BE49-F238E27FC236}">
                  <a16:creationId xmlns:a16="http://schemas.microsoft.com/office/drawing/2014/main" id="{029C762E-9F08-90F5-6A89-E1BA0DE87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nterfaz de usuario gráfica&#10;&#10;Descripción generada automáticamente">
                      <a:extLst>
                        <a:ext uri="{FF2B5EF4-FFF2-40B4-BE49-F238E27FC236}">
                          <a16:creationId xmlns:a16="http://schemas.microsoft.com/office/drawing/2014/main" id="{029C762E-9F08-90F5-6A89-E1BA0DE87887}"/>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28553" cy="3591560"/>
                    </a:xfrm>
                    <a:prstGeom prst="rect">
                      <a:avLst/>
                    </a:prstGeom>
                  </pic:spPr>
                </pic:pic>
              </a:graphicData>
            </a:graphic>
          </wp:inline>
        </w:drawing>
      </w:r>
    </w:p>
    <w:p w14:paraId="36F1D09D" w14:textId="7E3BA2CA" w:rsidR="00941423" w:rsidRDefault="00F5703E" w:rsidP="00941423">
      <w:pPr>
        <w:pStyle w:val="VONormal"/>
      </w:pPr>
      <w:r>
        <w:t xml:space="preserve">Para seleccionar las estrellas alrededor de ese pico, se accede a la herramienta de </w:t>
      </w:r>
      <w:r>
        <w:rPr>
          <w:i/>
          <w:iCs/>
        </w:rPr>
        <w:t>Display row subsets</w:t>
      </w:r>
      <w:r>
        <w:t>.</w:t>
      </w:r>
      <w:r w:rsidR="00941423">
        <w:t xml:space="preserve"> Dentro de la ventana de los </w:t>
      </w:r>
      <w:r w:rsidR="00941423">
        <w:rPr>
          <w:i/>
          <w:iCs/>
        </w:rPr>
        <w:t>subsets</w:t>
      </w:r>
      <w:r w:rsidR="00941423">
        <w:t xml:space="preserve"> se pulsa en la herramienta de </w:t>
      </w:r>
      <w:r w:rsidR="00941423">
        <w:rPr>
          <w:i/>
          <w:iCs/>
        </w:rPr>
        <w:t>Define a new subsets using algebraic expression</w:t>
      </w:r>
      <w:r w:rsidR="00941423">
        <w:t xml:space="preserve">. En la ventana que se abre (véase figura 26), se escribe, </w:t>
      </w:r>
      <w:r w:rsidR="00941423" w:rsidRPr="00260750">
        <w:rPr>
          <w:b/>
          <w:bCs/>
          <w:i/>
          <w:iCs/>
        </w:rPr>
        <w:t>Pleiades</w:t>
      </w:r>
      <w:r w:rsidR="00941423">
        <w:t xml:space="preserve">, en </w:t>
      </w:r>
      <w:r w:rsidR="00941423">
        <w:rPr>
          <w:i/>
          <w:iCs/>
        </w:rPr>
        <w:t>Subset Name</w:t>
      </w:r>
      <w:r w:rsidR="00941423">
        <w:t xml:space="preserve"> y en </w:t>
      </w:r>
      <w:r w:rsidR="00941423">
        <w:rPr>
          <w:i/>
          <w:iCs/>
        </w:rPr>
        <w:t>Expression</w:t>
      </w:r>
      <w:r w:rsidR="00941423">
        <w:t xml:space="preserve"> se escribe:</w:t>
      </w:r>
    </w:p>
    <w:p w14:paraId="2B876750" w14:textId="0357BD94" w:rsidR="00F5703E" w:rsidRPr="00E53F2C" w:rsidRDefault="00941423" w:rsidP="00941423">
      <w:pPr>
        <w:pStyle w:val="VONormal"/>
        <w:jc w:val="center"/>
      </w:pPr>
      <w:r w:rsidRPr="00BE54B3">
        <w:rPr>
          <w:b/>
          <w:bCs/>
        </w:rPr>
        <w:t>$9 &gt;7 &amp;&amp; $9 &lt; 9</w:t>
      </w:r>
      <w:r>
        <w:rPr>
          <w:b/>
          <w:bCs/>
        </w:rPr>
        <w:t xml:space="preserve"> </w:t>
      </w:r>
      <w:r>
        <w:t>(1)</w:t>
      </w:r>
    </w:p>
    <w:p w14:paraId="049338FD" w14:textId="7502B97F" w:rsidR="00F5703E" w:rsidRDefault="00941423" w:rsidP="00F5703E">
      <w:pPr>
        <w:pStyle w:val="VONormal"/>
      </w:pPr>
      <w:r>
        <w:rPr>
          <w:noProof/>
        </w:rPr>
        <mc:AlternateContent>
          <mc:Choice Requires="wps">
            <w:drawing>
              <wp:anchor distT="0" distB="0" distL="114300" distR="114300" simplePos="0" relativeHeight="251663388" behindDoc="0" locked="0" layoutInCell="1" allowOverlap="1" wp14:anchorId="3285BE74" wp14:editId="3A3E2A4B">
                <wp:simplePos x="0" y="0"/>
                <wp:positionH relativeFrom="column">
                  <wp:posOffset>635</wp:posOffset>
                </wp:positionH>
                <wp:positionV relativeFrom="paragraph">
                  <wp:posOffset>636905</wp:posOffset>
                </wp:positionV>
                <wp:extent cx="2858135" cy="733425"/>
                <wp:effectExtent l="0" t="0" r="0" b="0"/>
                <wp:wrapTopAndBottom/>
                <wp:docPr id="55" name="Text Box 55"/>
                <wp:cNvGraphicFramePr/>
                <a:graphic xmlns:a="http://schemas.openxmlformats.org/drawingml/2006/main">
                  <a:graphicData uri="http://schemas.microsoft.com/office/word/2010/wordprocessingShape">
                    <wps:wsp>
                      <wps:cNvSpPr txBox="1"/>
                      <wps:spPr>
                        <a:xfrm>
                          <a:off x="0" y="0"/>
                          <a:ext cx="2858135" cy="733425"/>
                        </a:xfrm>
                        <a:prstGeom prst="rect">
                          <a:avLst/>
                        </a:prstGeom>
                        <a:ln>
                          <a:noFill/>
                          <a:prstDash/>
                        </a:ln>
                      </wps:spPr>
                      <wps:txbx>
                        <w:txbxContent>
                          <w:p w14:paraId="494C4363" w14:textId="6D74C332" w:rsidR="00F5703E" w:rsidRDefault="00F5703E" w:rsidP="00F5703E">
                            <w:pPr>
                              <w:pStyle w:val="Descripcin"/>
                            </w:pPr>
                            <w:r w:rsidRPr="00765649">
                              <w:rPr>
                                <w:b/>
                                <w:bCs/>
                              </w:rPr>
                              <w:t xml:space="preserve">Figura </w:t>
                            </w:r>
                            <w:r w:rsidR="00C17356">
                              <w:rPr>
                                <w:b/>
                                <w:bCs/>
                              </w:rPr>
                              <w:t>1</w:t>
                            </w:r>
                            <w:r w:rsidR="006F32C9">
                              <w:rPr>
                                <w:b/>
                                <w:bCs/>
                              </w:rPr>
                              <w:t>5</w:t>
                            </w:r>
                            <w:r>
                              <w:t>. Barra de herramientas de TOPCAT.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285BE74" id="Text Box 55" o:spid="_x0000_s1040" type="#_x0000_t202" style="position:absolute;left:0;text-align:left;margin-left:.05pt;margin-top:50.15pt;width:225.05pt;height:57.75pt;z-index:2516633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" filled="f" stroked="f">
                <v:textbox inset="2.8mm,1.53mm,2.8mm,1.53mm">
                  <w:txbxContent>
                    <w:p w14:paraId="494C4363" w14:textId="6D74C332" w:rsidR="00F5703E" w:rsidRDefault="00F5703E" w:rsidP="00F5703E">
                      <w:pPr>
                        <w:pStyle w:val="Descripcin"/>
                      </w:pPr>
                      <w:r w:rsidRPr="00765649">
                        <w:rPr>
                          <w:b/>
                          <w:bCs/>
                        </w:rPr>
                        <w:t xml:space="preserve">Figura </w:t>
                      </w:r>
                      <w:r w:rsidR="00C17356">
                        <w:rPr>
                          <w:b/>
                          <w:bCs/>
                        </w:rPr>
                        <w:t>1</w:t>
                      </w:r>
                      <w:r w:rsidR="006F32C9">
                        <w:rPr>
                          <w:b/>
                          <w:bCs/>
                        </w:rPr>
                        <w:t>5</w:t>
                      </w:r>
                      <w:r>
                        <w:t>. Barra de herramientas de TOPCAT.</w:t>
                      </w:r>
                    </w:p>
                  </w:txbxContent>
                </v:textbox>
                <w10:wrap type="topAndBottom"/>
              </v:shape>
            </w:pict>
          </mc:Fallback>
        </mc:AlternateContent>
      </w:r>
      <w:r w:rsidR="00F5703E" w:rsidRPr="00C9782E">
        <w:rPr>
          <w:noProof/>
        </w:rPr>
        <w:drawing>
          <wp:inline distT="0" distB="0" distL="0" distR="0" wp14:anchorId="1B15B8EC" wp14:editId="7F500B60">
            <wp:extent cx="2830830" cy="617220"/>
            <wp:effectExtent l="0" t="0" r="7620" b="0"/>
            <wp:docPr id="51" name="Picture 51" descr="Interfaz de usuario gráfica&#10;&#10;Descripción generada automáticamente con confianza baja">
              <a:extLst xmlns:a="http://schemas.openxmlformats.org/drawingml/2006/main">
                <a:ext uri="{FF2B5EF4-FFF2-40B4-BE49-F238E27FC236}">
                  <a16:creationId xmlns:a16="http://schemas.microsoft.com/office/drawing/2014/main" id="{85050476-C0AA-45F1-439B-249FED83A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nterfaz de usuario gráfica&#10;&#10;Descripción generada automáticamente con confianza baja">
                      <a:extLst>
                        <a:ext uri="{FF2B5EF4-FFF2-40B4-BE49-F238E27FC236}">
                          <a16:creationId xmlns:a16="http://schemas.microsoft.com/office/drawing/2014/main" id="{85050476-C0AA-45F1-439B-249FED83AB5D}"/>
                        </a:ext>
                      </a:extLst>
                    </pic:cNvPr>
                    <pic:cNvPicPr>
                      <a:picLocks noChangeAspect="1"/>
                    </pic:cNvPicPr>
                  </pic:nvPicPr>
                  <pic:blipFill>
                    <a:blip r:embed="rId36"/>
                    <a:stretch>
                      <a:fillRect/>
                    </a:stretch>
                  </pic:blipFill>
                  <pic:spPr>
                    <a:xfrm>
                      <a:off x="0" y="0"/>
                      <a:ext cx="2830830" cy="617220"/>
                    </a:xfrm>
                    <a:prstGeom prst="rect">
                      <a:avLst/>
                    </a:prstGeom>
                  </pic:spPr>
                </pic:pic>
              </a:graphicData>
            </a:graphic>
          </wp:inline>
        </w:drawing>
      </w:r>
    </w:p>
    <w:p w14:paraId="6D15EA9A" w14:textId="34754EAE" w:rsidR="00F5703E" w:rsidRDefault="00F5703E" w:rsidP="005A1CB1">
      <w:pPr>
        <w:pStyle w:val="VONormal"/>
      </w:pPr>
      <w:r>
        <w:lastRenderedPageBreak/>
        <w:t xml:space="preserve">Así se </w:t>
      </w:r>
      <w:r w:rsidR="00941423">
        <w:t>seleccionan</w:t>
      </w:r>
      <w:r>
        <w:t xml:space="preserve"> las </w:t>
      </w:r>
      <w:r w:rsidR="00941423">
        <w:t>estrellas</w:t>
      </w:r>
      <w:r>
        <w:t xml:space="preserve"> con paralajes entre 7 y 9</w:t>
      </w:r>
      <w:bookmarkStart w:id="4" w:name="_Hlk127287123"/>
      <w:r w:rsidR="00941423">
        <w:t xml:space="preserve"> milisegundos de arco</w:t>
      </w:r>
      <w:r w:rsidR="005A1CB1">
        <w:t>, filtrando así</w:t>
      </w:r>
      <w:r w:rsidR="00941423">
        <w:t xml:space="preserve"> aquellas </w:t>
      </w:r>
      <w:r>
        <w:t xml:space="preserve">estrellas </w:t>
      </w:r>
      <w:bookmarkEnd w:id="4"/>
      <w:r>
        <w:t>pertenecientes a las Pléyades.</w:t>
      </w:r>
    </w:p>
    <w:p w14:paraId="62BB5890" w14:textId="04E9E96C" w:rsidR="00C17356" w:rsidRDefault="00126264" w:rsidP="00F5703E">
      <w:pPr>
        <w:pStyle w:val="VONormal"/>
      </w:pPr>
      <w:r>
        <w:rPr>
          <w:noProof/>
        </w:rPr>
        <mc:AlternateContent>
          <mc:Choice Requires="wps">
            <w:drawing>
              <wp:anchor distT="0" distB="0" distL="114300" distR="114300" simplePos="0" relativeHeight="251671580" behindDoc="0" locked="0" layoutInCell="1" allowOverlap="1" wp14:anchorId="4D806BE0" wp14:editId="2329B3EB">
                <wp:simplePos x="0" y="0"/>
                <wp:positionH relativeFrom="column">
                  <wp:posOffset>-12065</wp:posOffset>
                </wp:positionH>
                <wp:positionV relativeFrom="paragraph">
                  <wp:posOffset>2317115</wp:posOffset>
                </wp:positionV>
                <wp:extent cx="2858135" cy="2365375"/>
                <wp:effectExtent l="0" t="0" r="0" b="0"/>
                <wp:wrapTopAndBottom/>
                <wp:docPr id="31" name="Text Box 55"/>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4841718A" w14:textId="66DD9BA2" w:rsidR="00C17356" w:rsidRDefault="00C17356" w:rsidP="00C17356">
                            <w:pPr>
                              <w:pStyle w:val="Descripcin"/>
                            </w:pPr>
                            <w:r w:rsidRPr="00765649">
                              <w:rPr>
                                <w:b/>
                                <w:bCs/>
                              </w:rPr>
                              <w:t xml:space="preserve">Figura </w:t>
                            </w:r>
                            <w:r>
                              <w:rPr>
                                <w:b/>
                                <w:bCs/>
                              </w:rPr>
                              <w:t>1</w:t>
                            </w:r>
                            <w:r w:rsidR="004E7B38">
                              <w:rPr>
                                <w:b/>
                                <w:bCs/>
                              </w:rPr>
                              <w:t>6</w:t>
                            </w:r>
                            <w:r>
                              <w:t>. Histograma de fuentes por paralaje (Plx) donde aparece la muestra de las Pléyades diferenciada del pico mayor de estrellas cercanas a paralaje 0, es decir, mucho más lejanas que el cúmulo, de mayor paralaje, y por tanto con estrellas más cercanas y a la misma distancia aproximadamente.</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D806BE0" id="_x0000_s1041" type="#_x0000_t202" style="position:absolute;left:0;text-align:left;margin-left:-.95pt;margin-top:182.45pt;width:225.05pt;height:186.25pt;z-index:2516715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" filled="f" stroked="f">
                <v:textbox style="mso-fit-shape-to-text:t" inset="2.8mm,1.53mm,2.8mm,1.53mm">
                  <w:txbxContent>
                    <w:p w14:paraId="4841718A" w14:textId="66DD9BA2" w:rsidR="00C17356" w:rsidRDefault="00C17356" w:rsidP="00C17356">
                      <w:pPr>
                        <w:pStyle w:val="Descripcin"/>
                      </w:pPr>
                      <w:r w:rsidRPr="00765649">
                        <w:rPr>
                          <w:b/>
                          <w:bCs/>
                        </w:rPr>
                        <w:t xml:space="preserve">Figura </w:t>
                      </w:r>
                      <w:r>
                        <w:rPr>
                          <w:b/>
                          <w:bCs/>
                        </w:rPr>
                        <w:t>1</w:t>
                      </w:r>
                      <w:r w:rsidR="004E7B38">
                        <w:rPr>
                          <w:b/>
                          <w:bCs/>
                        </w:rPr>
                        <w:t>6</w:t>
                      </w:r>
                      <w:r>
                        <w:t>. Histograma de fuentes por paralaje (Plx) donde aparece la muestra de las Pléyades diferenciada del pico mayor de estrellas cercanas a paralaje 0, es decir, mucho más lejanas que el cúmulo, de mayor paralaje, y por tanto con estrellas más cercanas y a la misma distancia aproximadamente.</w:t>
                      </w:r>
                    </w:p>
                  </w:txbxContent>
                </v:textbox>
                <w10:wrap type="topAndBottom"/>
              </v:shape>
            </w:pict>
          </mc:Fallback>
        </mc:AlternateContent>
      </w:r>
      <w:r w:rsidR="00F5703E" w:rsidRPr="00B21E90">
        <w:rPr>
          <w:noProof/>
        </w:rPr>
        <w:drawing>
          <wp:inline distT="0" distB="0" distL="0" distR="0" wp14:anchorId="6B16F8D3" wp14:editId="4AFA9CB8">
            <wp:extent cx="2952972" cy="2306471"/>
            <wp:effectExtent l="0" t="0" r="0" b="0"/>
            <wp:docPr id="82" name="Picture 82" descr="Imagen que contiene Gráfico&#10;&#10;Descripción generada automáticamente">
              <a:extLst xmlns:a="http://schemas.openxmlformats.org/drawingml/2006/main">
                <a:ext uri="{FF2B5EF4-FFF2-40B4-BE49-F238E27FC236}">
                  <a16:creationId xmlns:a16="http://schemas.microsoft.com/office/drawing/2014/main" id="{9DB22C91-AA27-BB2E-EB99-88F0658CED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magen que contiene Gráfico&#10;&#10;Descripción generada automáticamente">
                      <a:extLst>
                        <a:ext uri="{FF2B5EF4-FFF2-40B4-BE49-F238E27FC236}">
                          <a16:creationId xmlns:a16="http://schemas.microsoft.com/office/drawing/2014/main" id="{9DB22C91-AA27-BB2E-EB99-88F0658CED05}"/>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952972" cy="2306471"/>
                    </a:xfrm>
                    <a:prstGeom prst="rect">
                      <a:avLst/>
                    </a:prstGeom>
                  </pic:spPr>
                </pic:pic>
              </a:graphicData>
            </a:graphic>
          </wp:inline>
        </w:drawing>
      </w:r>
    </w:p>
    <w:p w14:paraId="29B83EBF" w14:textId="42553D0D" w:rsidR="005A1CB1" w:rsidRDefault="005A1CB1" w:rsidP="00F5703E">
      <w:pPr>
        <w:pStyle w:val="VONormal"/>
      </w:pPr>
      <w:r>
        <w:t>El histograma (véase figura 1</w:t>
      </w:r>
      <w:r w:rsidR="004E7B38">
        <w:t>6</w:t>
      </w:r>
      <w:r>
        <w:t xml:space="preserve">) representa la distribución de las paralajes que aparecen en el catálogo Gaia DR3. Se puede observar como el máximo del histograma se encuentra alrededor de 0 milisegundos de arco mientras que tenemos un segundo pico alrededor de </w:t>
      </w:r>
      <w:r w:rsidR="0068772D">
        <w:t>8</w:t>
      </w:r>
      <w:r>
        <w:t xml:space="preserve"> milisegundos de arcos. El valor real de la paralaje de las Pléyades es de </w:t>
      </w:r>
      <w:r w:rsidR="003D0433" w:rsidRPr="003D0433">
        <w:t>7</w:t>
      </w:r>
      <w:r w:rsidR="003D0433">
        <w:t>,</w:t>
      </w:r>
      <w:r w:rsidR="003D0433" w:rsidRPr="003D0433">
        <w:t>34</w:t>
      </w:r>
      <w:r w:rsidR="003D0433">
        <w:t xml:space="preserve"> milisegundos de arcos [</w:t>
      </w:r>
      <w:r w:rsidR="00F74122">
        <w:t>4</w:t>
      </w:r>
      <w:r w:rsidR="003D0433">
        <w:t>]</w:t>
      </w:r>
      <w:r>
        <w:t>.</w:t>
      </w:r>
    </w:p>
    <w:p w14:paraId="5E1DD56C" w14:textId="4567E1B1" w:rsidR="00F5703E" w:rsidRDefault="00F5703E" w:rsidP="00F5703E">
      <w:pPr>
        <w:pStyle w:val="VOTitle2"/>
        <w:numPr>
          <w:ilvl w:val="1"/>
          <w:numId w:val="15"/>
        </w:numPr>
      </w:pPr>
      <w:r>
        <w:t>Construcción del diagrama H-R y corrección por enrojecimiento</w:t>
      </w:r>
    </w:p>
    <w:p w14:paraId="39917C82" w14:textId="300328A8" w:rsidR="00F5703E" w:rsidRDefault="0068772D" w:rsidP="00F5703E">
      <w:pPr>
        <w:pStyle w:val="VONormal"/>
      </w:pPr>
      <w:r>
        <w:t xml:space="preserve">Una vez que ya tenemos las estrellas que pertenecen al cúmulo de las Pléyades, podemos situarlas en el correspondiente diagrama H-R para ver su estado evolutivo. Para ello, utilizaremos el </w:t>
      </w:r>
      <w:r w:rsidRPr="0068772D">
        <w:rPr>
          <w:b/>
          <w:bCs/>
        </w:rPr>
        <w:t>color</w:t>
      </w:r>
      <w:r>
        <w:t xml:space="preserve"> de las estrellas. Este color</w:t>
      </w:r>
      <w:r w:rsidR="00F5703E">
        <w:t xml:space="preserve"> </w:t>
      </w:r>
      <w:r w:rsidR="00C17356">
        <w:t>es</w:t>
      </w:r>
      <w:r w:rsidR="00F5703E">
        <w:t xml:space="preserve"> la diferencia de magnitud entre dos bandas fotométricas. Uno de los colores más utilizado es el </w:t>
      </w:r>
      <m:oMath>
        <m:r>
          <w:rPr>
            <w:rFonts w:ascii="Cambria Math" w:hAnsi="Cambria Math"/>
          </w:rPr>
          <m:t>B-V</m:t>
        </m:r>
      </m:oMath>
      <w:r w:rsidR="00F5703E">
        <w:t xml:space="preserve">, diferencia entre su magnitud en la banda azul </w:t>
      </w:r>
      <w:r>
        <w:t>(</w:t>
      </w:r>
      <w:r w:rsidR="00F5703E">
        <w:t>con longitud de onda a 440 nanómetros</w:t>
      </w:r>
      <w:r>
        <w:t>)</w:t>
      </w:r>
      <w:r w:rsidR="00F5703E">
        <w:t xml:space="preserve"> y su magnitud en la banda verde </w:t>
      </w:r>
      <w:r>
        <w:t>(</w:t>
      </w:r>
      <w:r w:rsidR="00F5703E">
        <w:t>a 550 nanómetros</w:t>
      </w:r>
      <w:r>
        <w:t>)</w:t>
      </w:r>
      <w:r w:rsidR="00F5703E">
        <w:t>.</w:t>
      </w:r>
    </w:p>
    <w:p w14:paraId="1D624CC3" w14:textId="2D10123D" w:rsidR="00F5703E" w:rsidRDefault="00F5703E" w:rsidP="00F5703E">
      <w:pPr>
        <w:pStyle w:val="VONormal"/>
      </w:pPr>
      <w:r>
        <w:t>No obstante, en la misión de Gaia se utilizan unas bandas fotométricas particulares. Estas se basan en filtros verde (</w:t>
      </w:r>
      <w:r w:rsidRPr="00C01FD1">
        <w:rPr>
          <w:i/>
          <w:iCs/>
        </w:rPr>
        <w:t>G</w:t>
      </w:r>
      <w:r>
        <w:t>), azul (</w:t>
      </w:r>
      <w:r w:rsidRPr="00C01FD1">
        <w:rPr>
          <w:i/>
          <w:iCs/>
        </w:rPr>
        <w:t>BP</w:t>
      </w:r>
      <w:r>
        <w:t>) y rojo (</w:t>
      </w:r>
      <w:r w:rsidRPr="00C01FD1">
        <w:rPr>
          <w:i/>
          <w:iCs/>
        </w:rPr>
        <w:t>RP</w:t>
      </w:r>
      <w:r>
        <w:t>).</w:t>
      </w:r>
    </w:p>
    <w:p w14:paraId="5F279DE5" w14:textId="1F8034EE" w:rsidR="00F5703E" w:rsidRDefault="0068772D" w:rsidP="00F5703E">
      <w:pPr>
        <w:pStyle w:val="VONormal"/>
      </w:pPr>
      <w:r>
        <w:t>Se</w:t>
      </w:r>
      <w:r w:rsidR="00F5703E">
        <w:t xml:space="preserve"> utilizará el color </w:t>
      </w:r>
      <m:oMath>
        <m:r>
          <w:rPr>
            <w:rFonts w:ascii="Cambria Math" w:hAnsi="Cambria Math"/>
          </w:rPr>
          <m:t>(BP-RP)</m:t>
        </m:r>
      </m:oMath>
      <w:r w:rsidR="00F5703E">
        <w:t xml:space="preserve">. El color es un indicador directo del tipo espectral de la estrella y en consecuencia de su temperatura. No obstante, a los datos obtenidos por Gaia se les debe aplicar una corrección debida al denominado </w:t>
      </w:r>
      <w:r w:rsidR="00F5703E" w:rsidRPr="00C01FD1">
        <w:rPr>
          <w:b/>
          <w:bCs/>
        </w:rPr>
        <w:t>enrojecimiento</w:t>
      </w:r>
      <w:r w:rsidR="00F5703E">
        <w:t>.</w:t>
      </w:r>
    </w:p>
    <w:p w14:paraId="0DE137DB" w14:textId="3E455BEE" w:rsidR="00F5703E" w:rsidRDefault="00F5703E" w:rsidP="00F5703E">
      <w:pPr>
        <w:pStyle w:val="VONormal"/>
      </w:pPr>
      <w:r>
        <w:t>El enrojecimiento es un fenómeno producido por los granos de polvo presentes en el medio interestelar.</w:t>
      </w:r>
      <w:r w:rsidR="0068772D">
        <w:t xml:space="preserve"> </w:t>
      </w:r>
      <w:r>
        <w:t>La forma en que estos granos de polvo absorben y dispersan la luz depende fundamentalmente de su tamaño. La radiación de longitudes de onda más pequeña que dicho tamaño (luz azul) es absorbida y dispersada mientras que las longitudes de onda mayores (luz roja) pueden pasar fácilmente entre los granos del medio interestelar sin interactuar con ellos. El nombre de enrojecimiento se debe precisamente a que este fenómeno hace que veamos una estrella más roja de lo que realmente es</w:t>
      </w:r>
      <w:r w:rsidR="00CB20CF">
        <w:t>.</w:t>
      </w:r>
    </w:p>
    <w:p w14:paraId="710F6794" w14:textId="135BCBA0" w:rsidR="00F5703E" w:rsidRDefault="00F5703E" w:rsidP="00CB20CF">
      <w:pPr>
        <w:pStyle w:val="VONormal"/>
      </w:pPr>
      <w:r>
        <w:t xml:space="preserve">Por tanto, antes de representar el diagrama H-R, el color observado </w:t>
      </w:r>
      <m:oMath>
        <m:r>
          <w:rPr>
            <w:rFonts w:ascii="Cambria Math" w:hAnsi="Cambria Math"/>
          </w:rPr>
          <m:t>(BP-RP)</m:t>
        </m:r>
      </m:oMath>
      <w:r>
        <w:t xml:space="preserve"> tiene que ser corregido de enrojecimiento.</w:t>
      </w:r>
      <w:r w:rsidR="00CB20CF">
        <w:t xml:space="preserve"> En</w:t>
      </w:r>
      <w:r>
        <w:t xml:space="preserve"> particular, para el cúmulo de las Pléyades el enrojecimiento tiene un valor dado por la base de datos de Gaia, con lo que se tendrá el valor para cada estrella particular por lo que el valor del color </w:t>
      </w:r>
      <m:oMath>
        <m:sSub>
          <m:sSubPr>
            <m:ctrlPr>
              <w:rPr>
                <w:rFonts w:ascii="Cambria Math" w:hAnsi="Cambria Math"/>
                <w:i/>
              </w:rPr>
            </m:ctrlPr>
          </m:sSubPr>
          <m:e>
            <m:d>
              <m:dPr>
                <m:ctrlPr>
                  <w:rPr>
                    <w:rFonts w:ascii="Cambria Math" w:hAnsi="Cambria Math"/>
                    <w:i/>
                  </w:rPr>
                </m:ctrlPr>
              </m:dPr>
              <m:e>
                <m:r>
                  <w:rPr>
                    <w:rFonts w:ascii="Cambria Math" w:hAnsi="Cambria Math"/>
                  </w:rPr>
                  <m:t>BP-RP</m:t>
                </m:r>
              </m:e>
            </m:d>
          </m:e>
          <m:sub>
            <m:r>
              <w:rPr>
                <w:rFonts w:ascii="Cambria Math" w:hAnsi="Cambria Math"/>
              </w:rPr>
              <m:t>corregido</m:t>
            </m:r>
          </m:sub>
        </m:sSub>
      </m:oMath>
      <w:r>
        <w:t xml:space="preserve"> verdadero</w:t>
      </w:r>
      <w:r w:rsidR="0068772D">
        <w:t xml:space="preserve">, es decir, el </w:t>
      </w:r>
      <w:r>
        <w:t>corregido</w:t>
      </w:r>
      <w:r w:rsidR="0068772D">
        <w:t>,</w:t>
      </w:r>
      <w:r>
        <w:t xml:space="preserve"> vendrá dado por la siguiente</w:t>
      </w:r>
      <w:r w:rsidR="0068772D">
        <w:t xml:space="preserve"> fórmula:</w:t>
      </w:r>
    </w:p>
    <w:p w14:paraId="77057A18" w14:textId="77777777" w:rsidR="00F5703E" w:rsidRPr="00DC6068" w:rsidRDefault="00E82073" w:rsidP="00F5703E">
      <w:pPr>
        <w:pStyle w:val="VONormal"/>
        <w:jc w:val="center"/>
      </w:pPr>
      <m:oMath>
        <m:sSub>
          <m:sSubPr>
            <m:ctrlPr>
              <w:rPr>
                <w:rFonts w:ascii="Cambria Math" w:hAnsi="Cambria Math"/>
                <w:i/>
              </w:rPr>
            </m:ctrlPr>
          </m:sSubPr>
          <m:e>
            <m:d>
              <m:dPr>
                <m:ctrlPr>
                  <w:rPr>
                    <w:rFonts w:ascii="Cambria Math" w:hAnsi="Cambria Math"/>
                    <w:i/>
                  </w:rPr>
                </m:ctrlPr>
              </m:dPr>
              <m:e>
                <m:r>
                  <w:rPr>
                    <w:rFonts w:ascii="Cambria Math" w:hAnsi="Cambria Math"/>
                  </w:rPr>
                  <m:t>BP</m:t>
                </m:r>
                <m:r>
                  <w:rPr>
                    <w:rFonts w:ascii="Cambria Math" w:hAnsi="Cambria Math"/>
                  </w:rPr>
                  <m:t>-</m:t>
                </m:r>
                <m:r>
                  <w:rPr>
                    <w:rFonts w:ascii="Cambria Math" w:hAnsi="Cambria Math"/>
                  </w:rPr>
                  <m:t>RP</m:t>
                </m:r>
              </m:e>
            </m:d>
          </m:e>
          <m:sub>
            <m:r>
              <w:rPr>
                <w:rFonts w:ascii="Cambria Math" w:hAnsi="Cambria Math"/>
              </w:rPr>
              <m:t>corr</m:t>
            </m:r>
          </m:sub>
        </m:sSub>
        <m:r>
          <w:rPr>
            <w:rFonts w:ascii="Cambria Math" w:hAnsi="Cambria Math"/>
          </w:rPr>
          <m:t>=</m:t>
        </m:r>
        <m:d>
          <m:dPr>
            <m:ctrlPr>
              <w:rPr>
                <w:rFonts w:ascii="Cambria Math" w:hAnsi="Cambria Math"/>
                <w:i/>
              </w:rPr>
            </m:ctrlPr>
          </m:dPr>
          <m:e>
            <m:r>
              <w:rPr>
                <w:rFonts w:ascii="Cambria Math" w:hAnsi="Cambria Math"/>
              </w:rPr>
              <m:t>BP</m:t>
            </m:r>
            <m:r>
              <w:rPr>
                <w:rFonts w:ascii="Cambria Math" w:hAnsi="Cambria Math"/>
              </w:rPr>
              <m:t>-</m:t>
            </m:r>
            <m:r>
              <w:rPr>
                <w:rFonts w:ascii="Cambria Math" w:hAnsi="Cambria Math"/>
              </w:rPr>
              <m:t>RP</m:t>
            </m:r>
          </m:e>
        </m:d>
        <m:r>
          <w:rPr>
            <w:rFonts w:ascii="Cambria Math" w:hAnsi="Cambria Math"/>
          </w:rPr>
          <m:t>-</m:t>
        </m:r>
        <m:r>
          <w:rPr>
            <w:rFonts w:ascii="Cambria Math" w:hAnsi="Cambria Math"/>
          </w:rPr>
          <m:t xml:space="preserve"> </m:t>
        </m:r>
        <m:r>
          <w:rPr>
            <w:rFonts w:ascii="Cambria Math" w:hAnsi="Cambria Math"/>
            <w:lang w:val="en-US"/>
          </w:rPr>
          <m:t>E</m:t>
        </m:r>
        <m:r>
          <w:rPr>
            <w:rFonts w:ascii="Cambria Math" w:hAnsi="Cambria Math"/>
          </w:rPr>
          <m:t>(</m:t>
        </m:r>
        <m:r>
          <w:rPr>
            <w:rFonts w:ascii="Cambria Math" w:hAnsi="Cambria Math"/>
            <w:lang w:val="en-US"/>
          </w:rPr>
          <m:t>BP</m:t>
        </m:r>
        <m:r>
          <w:rPr>
            <w:rFonts w:ascii="Cambria Math" w:hAnsi="Cambria Math"/>
          </w:rPr>
          <m:t>-</m:t>
        </m:r>
        <m:r>
          <w:rPr>
            <w:rFonts w:ascii="Cambria Math" w:hAnsi="Cambria Math"/>
            <w:lang w:val="en-US"/>
          </w:rPr>
          <m:t>RP</m:t>
        </m:r>
        <m:r>
          <w:rPr>
            <w:rFonts w:ascii="Cambria Math" w:hAnsi="Cambria Math"/>
          </w:rPr>
          <m:t>)</m:t>
        </m:r>
      </m:oMath>
      <w:r w:rsidR="00F5703E" w:rsidRPr="00DC6068">
        <w:t xml:space="preserve"> </w:t>
      </w:r>
    </w:p>
    <w:p w14:paraId="2829E920" w14:textId="317AAFBC" w:rsidR="00F5703E" w:rsidRDefault="00F5703E" w:rsidP="00F5703E">
      <w:pPr>
        <w:pStyle w:val="VONormal"/>
      </w:pPr>
      <w:r>
        <w:t xml:space="preserve">Para crear una nueva columna con los valores de </w:t>
      </w:r>
      <m:oMath>
        <m:sSub>
          <m:sSubPr>
            <m:ctrlPr>
              <w:rPr>
                <w:rFonts w:ascii="Cambria Math" w:hAnsi="Cambria Math"/>
                <w:i/>
              </w:rPr>
            </m:ctrlPr>
          </m:sSubPr>
          <m:e>
            <m:d>
              <m:dPr>
                <m:ctrlPr>
                  <w:rPr>
                    <w:rFonts w:ascii="Cambria Math" w:hAnsi="Cambria Math"/>
                    <w:i/>
                  </w:rPr>
                </m:ctrlPr>
              </m:dPr>
              <m:e>
                <m:r>
                  <w:rPr>
                    <w:rFonts w:ascii="Cambria Math" w:hAnsi="Cambria Math"/>
                  </w:rPr>
                  <m:t>BP-RP</m:t>
                </m:r>
              </m:e>
            </m:d>
          </m:e>
          <m:sub>
            <m:r>
              <w:rPr>
                <w:rFonts w:ascii="Cambria Math" w:hAnsi="Cambria Math"/>
              </w:rPr>
              <m:t>corregido</m:t>
            </m:r>
          </m:sub>
        </m:sSub>
      </m:oMath>
      <w:r>
        <w:t xml:space="preserve">  </w:t>
      </w:r>
      <w:r w:rsidR="0068772D">
        <w:t>haremos</w:t>
      </w:r>
      <w:r>
        <w:t xml:space="preserve"> lo siguiente:</w:t>
      </w:r>
    </w:p>
    <w:p w14:paraId="6AE13495" w14:textId="5B9AE024" w:rsidR="00F5703E" w:rsidRDefault="00F5703E" w:rsidP="00BB7885">
      <w:pPr>
        <w:pStyle w:val="VONormal"/>
      </w:pPr>
      <w:r w:rsidRPr="0068772D">
        <w:rPr>
          <w:b/>
          <w:bCs/>
        </w:rPr>
        <w:t>1º/</w:t>
      </w:r>
      <w:r>
        <w:t xml:space="preserve"> En la ventana principal de TOPCAT pulsamos en la opción de </w:t>
      </w:r>
      <w:r w:rsidRPr="00DC6068">
        <w:rPr>
          <w:i/>
          <w:iCs/>
        </w:rPr>
        <w:t>Row Subset</w:t>
      </w:r>
      <w:r>
        <w:t xml:space="preserve"> de la parte de </w:t>
      </w:r>
      <w:r>
        <w:rPr>
          <w:i/>
          <w:iCs/>
        </w:rPr>
        <w:t>Current Table Properties</w:t>
      </w:r>
      <w:r>
        <w:t xml:space="preserve"> el </w:t>
      </w:r>
      <w:r>
        <w:rPr>
          <w:i/>
          <w:iCs/>
        </w:rPr>
        <w:t>subset</w:t>
      </w:r>
      <w:r>
        <w:t xml:space="preserve"> correspondiente a las Pléyades (</w:t>
      </w:r>
      <w:r w:rsidR="00FE45CD">
        <w:t>que en este caso se ha l</w:t>
      </w:r>
      <w:r>
        <w:t>lamado</w:t>
      </w:r>
      <w:r w:rsidR="00CB20CF">
        <w:t xml:space="preserve"> </w:t>
      </w:r>
      <w:r w:rsidRPr="00BB7885">
        <w:rPr>
          <w:b/>
          <w:bCs/>
          <w:i/>
          <w:iCs/>
        </w:rPr>
        <w:t>Pleiades</w:t>
      </w:r>
      <w:r w:rsidR="00CB20CF">
        <w:t>).</w:t>
      </w:r>
    </w:p>
    <w:p w14:paraId="5CAB2EAA" w14:textId="53F79B6F" w:rsidR="00F5703E" w:rsidRDefault="00F5703E" w:rsidP="00BB7885">
      <w:pPr>
        <w:pStyle w:val="VONormal"/>
      </w:pPr>
      <w:r w:rsidRPr="00BB7885">
        <w:rPr>
          <w:b/>
          <w:bCs/>
        </w:rPr>
        <w:t>2º/</w:t>
      </w:r>
      <w:r>
        <w:t xml:space="preserve"> En la herramienta de </w:t>
      </w:r>
      <w:r w:rsidRPr="00BB7885">
        <w:t>Display columna metadata</w:t>
      </w:r>
      <w:r>
        <w:t xml:space="preserve"> (véase figura 1</w:t>
      </w:r>
      <w:r w:rsidR="005763DD">
        <w:t>7</w:t>
      </w:r>
      <w:r>
        <w:t>) se selecciona una nueva columna</w:t>
      </w:r>
      <w:r w:rsidR="00C17356">
        <w:t>.</w:t>
      </w:r>
    </w:p>
    <w:p w14:paraId="2E2A1763" w14:textId="72404E9D" w:rsidR="00F5703E" w:rsidRDefault="00FE45CD" w:rsidP="00F5703E">
      <w:pPr>
        <w:pStyle w:val="VONormalBullets"/>
        <w:numPr>
          <w:ilvl w:val="0"/>
          <w:numId w:val="0"/>
        </w:numPr>
      </w:pPr>
      <w:r>
        <w:rPr>
          <w:noProof/>
        </w:rPr>
        <mc:AlternateContent>
          <mc:Choice Requires="wps">
            <w:drawing>
              <wp:anchor distT="0" distB="0" distL="114300" distR="114300" simplePos="0" relativeHeight="251665436" behindDoc="0" locked="0" layoutInCell="1" allowOverlap="1" wp14:anchorId="27ADB2B6" wp14:editId="32E53630">
                <wp:simplePos x="0" y="0"/>
                <wp:positionH relativeFrom="margin">
                  <wp:posOffset>3200400</wp:posOffset>
                </wp:positionH>
                <wp:positionV relativeFrom="paragraph">
                  <wp:posOffset>523240</wp:posOffset>
                </wp:positionV>
                <wp:extent cx="2858135" cy="2365375"/>
                <wp:effectExtent l="0" t="0" r="0" b="0"/>
                <wp:wrapTopAndBottom/>
                <wp:docPr id="26" name="Text Box 83"/>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65CB72AE" w14:textId="1BE66812" w:rsidR="00F5703E" w:rsidRDefault="00F5703E" w:rsidP="00F5703E">
                            <w:pPr>
                              <w:pStyle w:val="Descripcin"/>
                            </w:pPr>
                            <w:r w:rsidRPr="00765649">
                              <w:rPr>
                                <w:b/>
                                <w:bCs/>
                              </w:rPr>
                              <w:t xml:space="preserve">Figura </w:t>
                            </w:r>
                            <w:r w:rsidR="00C17356">
                              <w:rPr>
                                <w:b/>
                                <w:bCs/>
                              </w:rPr>
                              <w:t>1</w:t>
                            </w:r>
                            <w:r w:rsidR="005763DD">
                              <w:rPr>
                                <w:b/>
                                <w:bCs/>
                              </w:rPr>
                              <w:t>7</w:t>
                            </w:r>
                            <w:r>
                              <w:t>. Ventana de información de las columnas en TOPCAT.</w:t>
                            </w:r>
                          </w:p>
                        </w:txbxContent>
                      </wps:txbx>
                      <wps:bodyPr vert="horz" lIns="100800" tIns="55080" rIns="100800" bIns="55080" compatLnSpc="0">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ADB2B6" id="Text Box 83" o:spid="_x0000_s1042" type="#_x0000_t202" style="position:absolute;left:0;text-align:left;margin-left:252pt;margin-top:41.2pt;width:225.05pt;height:186.25pt;z-index:2516654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" filled="f" stroked="f">
                <v:textbox style="mso-fit-shape-to-text:t" inset="2.8mm,1.53mm,2.8mm,1.53mm">
                  <w:txbxContent>
                    <w:p w14:paraId="65CB72AE" w14:textId="1BE66812" w:rsidR="00F5703E" w:rsidRDefault="00F5703E" w:rsidP="00F5703E">
                      <w:pPr>
                        <w:pStyle w:val="Descripcin"/>
                      </w:pPr>
                      <w:r w:rsidRPr="00765649">
                        <w:rPr>
                          <w:b/>
                          <w:bCs/>
                        </w:rPr>
                        <w:t xml:space="preserve">Figura </w:t>
                      </w:r>
                      <w:r w:rsidR="00C17356">
                        <w:rPr>
                          <w:b/>
                          <w:bCs/>
                        </w:rPr>
                        <w:t>1</w:t>
                      </w:r>
                      <w:r w:rsidR="005763DD">
                        <w:rPr>
                          <w:b/>
                          <w:bCs/>
                        </w:rPr>
                        <w:t>7</w:t>
                      </w:r>
                      <w:r>
                        <w:t>. Ventana de información de las columnas en TOPCAT.</w:t>
                      </w:r>
                    </w:p>
                  </w:txbxContent>
                </v:textbox>
                <w10:wrap type="topAndBottom" anchorx="margin"/>
              </v:shape>
            </w:pict>
          </mc:Fallback>
        </mc:AlternateContent>
      </w:r>
      <w:r w:rsidR="00F5703E" w:rsidRPr="00B3390F">
        <w:rPr>
          <w:noProof/>
        </w:rPr>
        <w:drawing>
          <wp:inline distT="0" distB="0" distL="0" distR="0" wp14:anchorId="1A9A822F" wp14:editId="2977470E">
            <wp:extent cx="2962275" cy="522950"/>
            <wp:effectExtent l="0" t="0" r="0" b="0"/>
            <wp:docPr id="25" name="Imagen 6" descr="Captura de pantalla de un celular&#10;&#10;Descripción generada automáticamente con confianza media">
              <a:extLst xmlns:a="http://schemas.openxmlformats.org/drawingml/2006/main">
                <a:ext uri="{FF2B5EF4-FFF2-40B4-BE49-F238E27FC236}">
                  <a16:creationId xmlns:a16="http://schemas.microsoft.com/office/drawing/2014/main" id="{17B59CC1-95EB-A6C9-BE00-9E6F83A63F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6" descr="Captura de pantalla de un celular&#10;&#10;Descripción generada automáticamente con confianza media">
                      <a:extLst>
                        <a:ext uri="{FF2B5EF4-FFF2-40B4-BE49-F238E27FC236}">
                          <a16:creationId xmlns:a16="http://schemas.microsoft.com/office/drawing/2014/main" id="{17B59CC1-95EB-A6C9-BE00-9E6F83A63F93}"/>
                        </a:ext>
                      </a:extLst>
                    </pic:cNvPr>
                    <pic:cNvPicPr>
                      <a:picLocks noChangeAspect="1"/>
                    </pic:cNvPicPr>
                  </pic:nvPicPr>
                  <pic:blipFill>
                    <a:blip r:embed="rId38"/>
                    <a:stretch>
                      <a:fillRect/>
                    </a:stretch>
                  </pic:blipFill>
                  <pic:spPr>
                    <a:xfrm>
                      <a:off x="0" y="0"/>
                      <a:ext cx="2970749" cy="524446"/>
                    </a:xfrm>
                    <a:prstGeom prst="rect">
                      <a:avLst/>
                    </a:prstGeom>
                  </pic:spPr>
                </pic:pic>
              </a:graphicData>
            </a:graphic>
          </wp:inline>
        </w:drawing>
      </w:r>
    </w:p>
    <w:p w14:paraId="1FCFEC76" w14:textId="7D5E5422" w:rsidR="00F5703E" w:rsidRDefault="00F5703E" w:rsidP="00F5703E">
      <w:pPr>
        <w:pStyle w:val="VONormalBullets"/>
        <w:numPr>
          <w:ilvl w:val="0"/>
          <w:numId w:val="0"/>
        </w:numPr>
      </w:pPr>
      <w:r w:rsidRPr="0068772D">
        <w:rPr>
          <w:b/>
          <w:bCs/>
        </w:rPr>
        <w:lastRenderedPageBreak/>
        <w:t>3º/</w:t>
      </w:r>
      <w:r>
        <w:t xml:space="preserve"> En la ventana que aparece para definir una columna sintética </w:t>
      </w:r>
      <w:r>
        <w:rPr>
          <w:i/>
          <w:iCs/>
        </w:rPr>
        <w:t>Define Synthetic Column</w:t>
      </w:r>
      <w:r>
        <w:t xml:space="preserve"> se añade un nombre, como por ejemplo </w:t>
      </w:r>
      <w:r>
        <w:rPr>
          <w:i/>
          <w:iCs/>
        </w:rPr>
        <w:t>(B-R)_corr</w:t>
      </w:r>
      <w:r>
        <w:t xml:space="preserve"> y en </w:t>
      </w:r>
      <w:r>
        <w:rPr>
          <w:i/>
          <w:iCs/>
        </w:rPr>
        <w:t>Expression</w:t>
      </w:r>
      <w:r>
        <w:t xml:space="preserve"> se escribe:</w:t>
      </w:r>
    </w:p>
    <w:p w14:paraId="06AF26E3" w14:textId="590D92E0" w:rsidR="00F5703E" w:rsidRDefault="00F5703E" w:rsidP="00F5703E">
      <w:pPr>
        <w:pStyle w:val="VONormal"/>
        <w:jc w:val="center"/>
        <w:rPr>
          <w:b/>
          <w:bCs/>
        </w:rPr>
      </w:pPr>
      <w:r w:rsidRPr="00BE54B3">
        <w:rPr>
          <w:b/>
          <w:bCs/>
        </w:rPr>
        <w:t>$</w:t>
      </w:r>
      <w:r>
        <w:rPr>
          <w:b/>
          <w:bCs/>
        </w:rPr>
        <w:t>89 - $151</w:t>
      </w:r>
    </w:p>
    <w:p w14:paraId="55BD7F81" w14:textId="3E0AC8E3" w:rsidR="00F5703E" w:rsidRDefault="00F5703E" w:rsidP="00F5703E">
      <w:pPr>
        <w:pStyle w:val="VONormal"/>
      </w:pPr>
      <w:r>
        <w:t xml:space="preserve">donde </w:t>
      </w:r>
      <w:r w:rsidRPr="0068772D">
        <w:rPr>
          <w:b/>
          <w:bCs/>
        </w:rPr>
        <w:t>$151</w:t>
      </w:r>
      <w:r>
        <w:t xml:space="preserve"> es la columna con las correcciones.</w:t>
      </w:r>
      <w:r w:rsidR="00CB20CF">
        <w:t xml:space="preserve"> Y p</w:t>
      </w:r>
      <w:r>
        <w:t xml:space="preserve">or último, se debe añadir una corrección de extinción, debido al mismo polvo interestelar, sobre la magnitud </w:t>
      </w:r>
      <w:r>
        <w:rPr>
          <w:i/>
          <w:iCs/>
        </w:rPr>
        <w:t>G</w:t>
      </w:r>
      <w:r>
        <w:t>:</w:t>
      </w:r>
    </w:p>
    <w:p w14:paraId="61D14A6F" w14:textId="77777777" w:rsidR="00F5703E" w:rsidRPr="00F421A6" w:rsidRDefault="00E82073" w:rsidP="00F5703E">
      <w:pPr>
        <w:pStyle w:val="VONormal"/>
        <w:jc w:val="center"/>
      </w:pPr>
      <m:oMathPara>
        <m:oMath>
          <m:sSub>
            <m:sSubPr>
              <m:ctrlPr>
                <w:rPr>
                  <w:rFonts w:ascii="Cambria Math" w:hAnsi="Cambria Math"/>
                  <w:i/>
                </w:rPr>
              </m:ctrlPr>
            </m:sSubPr>
            <m:e>
              <m:r>
                <w:rPr>
                  <w:rFonts w:ascii="Cambria Math" w:hAnsi="Cambria Math"/>
                </w:rPr>
                <m:t>G</m:t>
              </m:r>
            </m:e>
            <m:sub>
              <m:r>
                <w:rPr>
                  <w:rFonts w:ascii="Cambria Math" w:hAnsi="Cambria Math"/>
                </w:rPr>
                <m:t>corr</m:t>
              </m:r>
            </m:sub>
          </m:sSub>
          <m:r>
            <w:rPr>
              <w:rFonts w:ascii="Cambria Math" w:hAnsi="Cambria Math"/>
            </w:rPr>
            <m:t>=</m:t>
          </m:r>
          <m:r>
            <w:rPr>
              <w:rFonts w:ascii="Cambria Math" w:hAnsi="Cambria Math"/>
            </w:rPr>
            <m:t>G</m:t>
          </m:r>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G</m:t>
              </m:r>
            </m:sub>
          </m:sSub>
        </m:oMath>
      </m:oMathPara>
    </w:p>
    <w:p w14:paraId="5D1D77CE" w14:textId="7805BC00" w:rsidR="00F5703E" w:rsidRPr="00DE3601" w:rsidRDefault="00F5703E" w:rsidP="00F5703E">
      <w:pPr>
        <w:pStyle w:val="VONormal"/>
      </w:pPr>
      <w:r>
        <w:t xml:space="preserve">donde la corrección aparece en el catálogo como </w:t>
      </w:r>
      <w:r>
        <w:rPr>
          <w:i/>
          <w:iCs/>
        </w:rPr>
        <w:t>AG</w:t>
      </w:r>
      <w:r>
        <w:t xml:space="preserve"> en la columna $148.</w:t>
      </w:r>
      <w:r w:rsidR="00CB20CF">
        <w:t xml:space="preserve"> </w:t>
      </w:r>
      <w:r>
        <w:t xml:space="preserve">Esto </w:t>
      </w:r>
      <w:r w:rsidR="005A6F26">
        <w:t xml:space="preserve">se hace debido a que necesitamos la </w:t>
      </w:r>
      <w:r w:rsidR="004A5D15">
        <w:t>magnitud aparente corregida para obtener la magnitud absoluta correcta.</w:t>
      </w:r>
    </w:p>
    <w:p w14:paraId="4E8A1072" w14:textId="570DD8DF" w:rsidR="00F5703E" w:rsidRDefault="00F5703E" w:rsidP="00F5703E">
      <w:pPr>
        <w:pStyle w:val="VONormal"/>
      </w:pPr>
      <w:r>
        <w:t xml:space="preserve">Nuevamente, para crear una nueva columna con la magnitud corregida por extinción </w:t>
      </w:r>
      <w:r w:rsidR="000F0184">
        <w:t>tenemos</w:t>
      </w:r>
      <w:r>
        <w:t>:</w:t>
      </w:r>
    </w:p>
    <w:p w14:paraId="21A5D3DC" w14:textId="37EFD2FD" w:rsidR="00F5703E" w:rsidRDefault="00F5703E" w:rsidP="00040452">
      <w:pPr>
        <w:pStyle w:val="VONormal"/>
      </w:pPr>
      <w:r w:rsidRPr="00040452">
        <w:rPr>
          <w:b/>
          <w:bCs/>
        </w:rPr>
        <w:t>1º/</w:t>
      </w:r>
      <w:r>
        <w:t xml:space="preserve"> En la ventana principal de TOPCAT pulsamos en la opción de </w:t>
      </w:r>
      <w:r w:rsidRPr="00DC6068">
        <w:rPr>
          <w:i/>
          <w:iCs/>
        </w:rPr>
        <w:t>Row Subset</w:t>
      </w:r>
      <w:r>
        <w:t xml:space="preserve"> de la parte de </w:t>
      </w:r>
      <w:r>
        <w:rPr>
          <w:i/>
          <w:iCs/>
        </w:rPr>
        <w:t>Current Table Properties</w:t>
      </w:r>
      <w:r>
        <w:t xml:space="preserve"> el </w:t>
      </w:r>
      <w:r>
        <w:rPr>
          <w:i/>
          <w:iCs/>
        </w:rPr>
        <w:t>subset</w:t>
      </w:r>
      <w:r>
        <w:t xml:space="preserve"> correspondiente a las Pléyades (llamado</w:t>
      </w:r>
      <w:r w:rsidR="00CB20CF">
        <w:t xml:space="preserve"> </w:t>
      </w:r>
      <w:r w:rsidRPr="00040452">
        <w:rPr>
          <w:b/>
          <w:bCs/>
          <w:i/>
          <w:iCs/>
        </w:rPr>
        <w:t>Pleiades</w:t>
      </w:r>
      <w:r w:rsidR="00CB20CF">
        <w:t>).</w:t>
      </w:r>
    </w:p>
    <w:p w14:paraId="71BD6EB8" w14:textId="19EDCDF0" w:rsidR="00F5703E" w:rsidRPr="00040452" w:rsidRDefault="00F5703E" w:rsidP="00040452">
      <w:pPr>
        <w:pStyle w:val="VONormal"/>
        <w:rPr>
          <w:b/>
          <w:bCs/>
        </w:rPr>
      </w:pPr>
      <w:r w:rsidRPr="00796465">
        <w:rPr>
          <w:b/>
          <w:bCs/>
        </w:rPr>
        <w:t>2º/</w:t>
      </w:r>
      <w:r>
        <w:t xml:space="preserve"> En la herramienta de </w:t>
      </w:r>
      <w:r w:rsidRPr="00670137">
        <w:rPr>
          <w:i/>
          <w:iCs/>
        </w:rPr>
        <w:t xml:space="preserve">Display columna </w:t>
      </w:r>
      <w:r w:rsidRPr="00040452">
        <w:rPr>
          <w:i/>
          <w:iCs/>
        </w:rPr>
        <w:t xml:space="preserve">metadata </w:t>
      </w:r>
      <w:r w:rsidRPr="00040452">
        <w:t xml:space="preserve">se selecciona una nueva columna (véase figura </w:t>
      </w:r>
      <w:r w:rsidR="00EC52C0" w:rsidRPr="00040452">
        <w:t>18</w:t>
      </w:r>
      <w:r w:rsidRPr="00040452">
        <w:t>).</w:t>
      </w:r>
    </w:p>
    <w:p w14:paraId="0B4D73D8" w14:textId="28D82AE3" w:rsidR="00F5703E" w:rsidRDefault="00F5703E" w:rsidP="00040452">
      <w:pPr>
        <w:pStyle w:val="VONormal"/>
      </w:pPr>
      <w:r w:rsidRPr="00040452">
        <w:rPr>
          <w:b/>
          <w:bCs/>
        </w:rPr>
        <w:t>3º/</w:t>
      </w:r>
      <w:r w:rsidRPr="00040452">
        <w:t xml:space="preserve"> En la ventana que aparece para definir una columna</w:t>
      </w:r>
      <w:r>
        <w:t xml:space="preserve"> sintética </w:t>
      </w:r>
      <w:r>
        <w:rPr>
          <w:i/>
          <w:iCs/>
        </w:rPr>
        <w:t>Define Synthetic Column</w:t>
      </w:r>
      <w:r>
        <w:t xml:space="preserve"> se añade un nombre, como por ejemplo </w:t>
      </w:r>
      <w:r>
        <w:rPr>
          <w:i/>
          <w:iCs/>
        </w:rPr>
        <w:t>G_corr</w:t>
      </w:r>
      <w:r>
        <w:t xml:space="preserve"> y en </w:t>
      </w:r>
      <w:r>
        <w:rPr>
          <w:i/>
          <w:iCs/>
        </w:rPr>
        <w:t>Expression</w:t>
      </w:r>
      <w:r>
        <w:t xml:space="preserve"> se escribe:</w:t>
      </w:r>
    </w:p>
    <w:p w14:paraId="3561E7A2" w14:textId="3B4803C3" w:rsidR="00F5703E" w:rsidRDefault="00F5703E" w:rsidP="00F5703E">
      <w:pPr>
        <w:pStyle w:val="VONormal"/>
        <w:jc w:val="center"/>
        <w:rPr>
          <w:b/>
          <w:bCs/>
        </w:rPr>
      </w:pPr>
      <w:r w:rsidRPr="00BE54B3">
        <w:rPr>
          <w:b/>
          <w:bCs/>
        </w:rPr>
        <w:t>$</w:t>
      </w:r>
      <w:r>
        <w:rPr>
          <w:b/>
          <w:bCs/>
        </w:rPr>
        <w:t>69 - $148</w:t>
      </w:r>
    </w:p>
    <w:p w14:paraId="07FFF43E" w14:textId="58AF0D08" w:rsidR="00F5703E" w:rsidRPr="00186F09" w:rsidRDefault="00F5703E" w:rsidP="00F5703E">
      <w:pPr>
        <w:pStyle w:val="VONormal"/>
      </w:pPr>
      <w:r>
        <w:t xml:space="preserve">De esta forma, se puede obtener el diagrama H-R individual del cúmulo de las Pléyades, usando la magnitud proporcionada en </w:t>
      </w:r>
      <w:r>
        <w:rPr>
          <w:i/>
          <w:iCs/>
        </w:rPr>
        <w:t>G</w:t>
      </w:r>
      <w:r>
        <w:t xml:space="preserve"> aunque es aparente, y no la absoluta. Sin embargo, dado que todas las estrellas se encuentran prácticamente a la misma distancia de la Tierra, se puede conservar así el diagrama sin perder información de los diferentes tipos de estrellas que abundan las Pléyades.</w:t>
      </w:r>
    </w:p>
    <w:p w14:paraId="01499F75" w14:textId="28007E50" w:rsidR="00F5703E" w:rsidRDefault="00F5703E" w:rsidP="00F5703E">
      <w:pPr>
        <w:pStyle w:val="VONormal"/>
      </w:pPr>
      <w:r>
        <w:t xml:space="preserve">Ahora bien, para obtener la magnitud absoluta </w:t>
      </w:r>
      <w:r>
        <w:rPr>
          <w:i/>
          <w:iCs/>
        </w:rPr>
        <w:t>G</w:t>
      </w:r>
      <w:r w:rsidRPr="002B7ABF">
        <w:rPr>
          <w:i/>
          <w:iCs/>
          <w:vertAlign w:val="subscript"/>
        </w:rPr>
        <w:t>abs</w:t>
      </w:r>
      <w:r>
        <w:t xml:space="preserve"> se tiene la siguiente expresión:</w:t>
      </w:r>
    </w:p>
    <w:p w14:paraId="0076F013" w14:textId="77777777" w:rsidR="00F5703E" w:rsidRDefault="00E82073" w:rsidP="00F5703E">
      <w:pPr>
        <w:pStyle w:val="VONormal"/>
        <w:jc w:val="center"/>
      </w:pPr>
      <m:oMathPara>
        <m:oMath>
          <m:sSub>
            <m:sSubPr>
              <m:ctrlPr>
                <w:rPr>
                  <w:rFonts w:ascii="Cambria Math" w:hAnsi="Cambria Math"/>
                  <w:i/>
                </w:rPr>
              </m:ctrlPr>
            </m:sSubPr>
            <m:e>
              <m:r>
                <w:rPr>
                  <w:rFonts w:ascii="Cambria Math" w:hAnsi="Cambria Math"/>
                </w:rPr>
                <m:t>G</m:t>
              </m:r>
            </m:e>
            <m:sub>
              <m:r>
                <w:rPr>
                  <w:rFonts w:ascii="Cambria Math" w:hAnsi="Cambria Math"/>
                </w:rPr>
                <m:t>abs</m:t>
              </m:r>
            </m:sub>
          </m:sSub>
          <m:r>
            <w:rPr>
              <w:rFonts w:ascii="Cambria Math" w:hAnsi="Cambria Math"/>
            </w:rPr>
            <m:t>=</m:t>
          </m:r>
          <m:r>
            <w:rPr>
              <w:rFonts w:ascii="Cambria Math" w:hAnsi="Cambria Math"/>
            </w:rPr>
            <m:t>G</m:t>
          </m:r>
          <m:r>
            <w:rPr>
              <w:rFonts w:ascii="Cambria Math" w:hAnsi="Cambria Math"/>
            </w:rPr>
            <m:t>+5⋅</m:t>
          </m:r>
          <m:func>
            <m:funcPr>
              <m:ctrlPr>
                <w:rPr>
                  <w:rFonts w:ascii="Cambria Math" w:hAnsi="Cambria Math"/>
                  <w:i/>
                </w:rPr>
              </m:ctrlPr>
            </m:funcPr>
            <m:fName>
              <m:r>
                <m:rPr>
                  <m:sty m:val="p"/>
                </m:rPr>
                <w:rPr>
                  <w:rFonts w:ascii="Cambria Math" w:hAnsi="Cambria Math"/>
                </w:rPr>
                <m:t>log</m:t>
              </m:r>
            </m:fName>
            <m:e>
              <m:d>
                <m:dPr>
                  <m:ctrlPr>
                    <w:rPr>
                      <w:rFonts w:ascii="Cambria Math" w:hAnsi="Cambria Math"/>
                      <w:i/>
                    </w:rPr>
                  </m:ctrlPr>
                </m:dPr>
                <m:e>
                  <m:r>
                    <m:rPr>
                      <m:sty m:val="p"/>
                    </m:rPr>
                    <w:rPr>
                      <w:rFonts w:ascii="Cambria Math" w:hAnsi="Cambria Math"/>
                    </w:rPr>
                    <m:t>p</m:t>
                  </m:r>
                </m:e>
              </m:d>
            </m:e>
          </m:func>
          <m:r>
            <w:rPr>
              <w:rFonts w:ascii="Cambria Math" w:hAnsi="Cambria Math"/>
            </w:rPr>
            <m:t>+5</m:t>
          </m:r>
        </m:oMath>
      </m:oMathPara>
    </w:p>
    <w:p w14:paraId="6DE4AE97" w14:textId="02291E69" w:rsidR="00F5703E" w:rsidRDefault="00F5703E" w:rsidP="00F5703E">
      <w:pPr>
        <w:pStyle w:val="VONormal"/>
      </w:pPr>
      <w:r>
        <w:t xml:space="preserve">donde </w:t>
      </w:r>
      <m:oMath>
        <m:r>
          <m:rPr>
            <m:sty m:val="p"/>
          </m:rPr>
          <w:rPr>
            <w:rFonts w:ascii="Cambria Math" w:hAnsi="Cambria Math"/>
          </w:rPr>
          <m:t>p</m:t>
        </m:r>
      </m:oMath>
      <w:r>
        <w:t xml:space="preserve"> es la paralaje en segundos de arco.</w:t>
      </w:r>
    </w:p>
    <w:p w14:paraId="790ACA34" w14:textId="77777777" w:rsidR="00F5703E" w:rsidRDefault="00F5703E" w:rsidP="00F5703E">
      <w:pPr>
        <w:pStyle w:val="VONormal"/>
      </w:pPr>
      <w:r>
        <w:t>Para obtener una columna con la magnitud absoluta, siguiendo los pasos anteriores se escribe en la expresión:</w:t>
      </w:r>
    </w:p>
    <w:p w14:paraId="719B1036" w14:textId="77777777" w:rsidR="00CB20CF" w:rsidRDefault="00F5703E" w:rsidP="00CB20CF">
      <w:pPr>
        <w:pStyle w:val="VONormal"/>
        <w:jc w:val="center"/>
        <w:rPr>
          <w:b/>
          <w:bCs/>
        </w:rPr>
      </w:pPr>
      <w:r w:rsidRPr="0099640B">
        <w:rPr>
          <w:b/>
          <w:bCs/>
        </w:rPr>
        <w:t>$227 + 5 + 5*log10($9</w:t>
      </w:r>
      <w:r w:rsidR="00F852CE">
        <w:rPr>
          <w:b/>
          <w:bCs/>
        </w:rPr>
        <w:t>/1000</w:t>
      </w:r>
      <w:r w:rsidRPr="0099640B">
        <w:rPr>
          <w:b/>
          <w:bCs/>
        </w:rPr>
        <w:t>)</w:t>
      </w:r>
    </w:p>
    <w:p w14:paraId="419DBF4B" w14:textId="53DA7023" w:rsidR="00CB20CF" w:rsidRPr="00CB20CF" w:rsidRDefault="00F5703E" w:rsidP="00CB20CF">
      <w:pPr>
        <w:pStyle w:val="VONormal"/>
        <w:rPr>
          <w:b/>
          <w:bCs/>
        </w:rPr>
      </w:pPr>
      <w:r>
        <w:t xml:space="preserve">donde </w:t>
      </w:r>
      <w:r>
        <w:rPr>
          <w:b/>
          <w:bCs/>
        </w:rPr>
        <w:t>$227</w:t>
      </w:r>
      <w:r>
        <w:t xml:space="preserve"> corresponderá con la columna de datos calculada para </w:t>
      </w:r>
      <m:oMath>
        <m:sSub>
          <m:sSubPr>
            <m:ctrlPr>
              <w:rPr>
                <w:rFonts w:ascii="Cambria Math" w:hAnsi="Cambria Math"/>
                <w:i/>
              </w:rPr>
            </m:ctrlPr>
          </m:sSubPr>
          <m:e>
            <m:r>
              <w:rPr>
                <w:rFonts w:ascii="Cambria Math" w:hAnsi="Cambria Math"/>
              </w:rPr>
              <m:t>G</m:t>
            </m:r>
          </m:e>
          <m:sub>
            <m:r>
              <w:rPr>
                <w:rFonts w:ascii="Cambria Math" w:hAnsi="Cambria Math"/>
              </w:rPr>
              <m:t>corr</m:t>
            </m:r>
          </m:sub>
        </m:sSub>
      </m:oMath>
      <w:r w:rsidR="00F852CE">
        <w:t xml:space="preserve"> y donde </w:t>
      </w:r>
      <w:r w:rsidR="00CB20CF">
        <w:t>el término de la</w:t>
      </w:r>
      <w:r w:rsidR="00F852CE">
        <w:t xml:space="preserve"> paralaje se debe transformar </w:t>
      </w:r>
      <w:r w:rsidR="00CB20CF">
        <w:t>de milisegundos de arco a</w:t>
      </w:r>
      <w:r w:rsidR="00F852CE">
        <w:t xml:space="preserve"> segundos de arco</w:t>
      </w:r>
      <w:r>
        <w:t>.</w:t>
      </w:r>
    </w:p>
    <w:p w14:paraId="719194BB" w14:textId="026C9F00" w:rsidR="00CB20CF" w:rsidRDefault="00F5703E" w:rsidP="00F5703E">
      <w:pPr>
        <w:pStyle w:val="VONormal"/>
        <w:rPr>
          <w:i/>
          <w:iCs/>
          <w:noProof/>
        </w:rPr>
      </w:pPr>
      <w:r>
        <w:t>Se puede comprobar accediendo a la información de las columnas (véase figura 1</w:t>
      </w:r>
      <w:r w:rsidR="005763DD">
        <w:t>8</w:t>
      </w:r>
      <w:r>
        <w:t>) y bajando hasta la posición $133.</w:t>
      </w:r>
    </w:p>
    <w:p w14:paraId="0CF53B5F" w14:textId="3683E53E" w:rsidR="00CB20CF" w:rsidRPr="00DC6068" w:rsidRDefault="00D912C4" w:rsidP="00F5703E">
      <w:pPr>
        <w:pStyle w:val="VONormal"/>
      </w:pPr>
      <w:r>
        <w:rPr>
          <w:noProof/>
        </w:rPr>
        <mc:AlternateContent>
          <mc:Choice Requires="wps">
            <w:drawing>
              <wp:anchor distT="0" distB="0" distL="114300" distR="114300" simplePos="0" relativeHeight="251675676" behindDoc="0" locked="0" layoutInCell="1" allowOverlap="1" wp14:anchorId="3F4F052F" wp14:editId="5C641732">
                <wp:simplePos x="0" y="0"/>
                <wp:positionH relativeFrom="column">
                  <wp:posOffset>-27940</wp:posOffset>
                </wp:positionH>
                <wp:positionV relativeFrom="paragraph">
                  <wp:posOffset>630555</wp:posOffset>
                </wp:positionV>
                <wp:extent cx="2858135" cy="523875"/>
                <wp:effectExtent l="0" t="0" r="0" b="0"/>
                <wp:wrapTopAndBottom/>
                <wp:docPr id="32" name="Text Box 4"/>
                <wp:cNvGraphicFramePr/>
                <a:graphic xmlns:a="http://schemas.openxmlformats.org/drawingml/2006/main">
                  <a:graphicData uri="http://schemas.microsoft.com/office/word/2010/wordprocessingShape">
                    <wps:wsp>
                      <wps:cNvSpPr txBox="1"/>
                      <wps:spPr>
                        <a:xfrm>
                          <a:off x="0" y="0"/>
                          <a:ext cx="2858135" cy="523875"/>
                        </a:xfrm>
                        <a:prstGeom prst="rect">
                          <a:avLst/>
                        </a:prstGeom>
                        <a:ln>
                          <a:noFill/>
                          <a:prstDash/>
                        </a:ln>
                      </wps:spPr>
                      <wps:txbx>
                        <w:txbxContent>
                          <w:p w14:paraId="1C1E050C" w14:textId="368FCA58" w:rsidR="00CB20CF" w:rsidRDefault="00CB20CF" w:rsidP="00CB20CF">
                            <w:pPr>
                              <w:pStyle w:val="Descripcin"/>
                            </w:pPr>
                            <w:r w:rsidRPr="00765649">
                              <w:rPr>
                                <w:b/>
                                <w:bCs/>
                              </w:rPr>
                              <w:t xml:space="preserve">Figura </w:t>
                            </w:r>
                            <w:r>
                              <w:rPr>
                                <w:b/>
                                <w:bCs/>
                              </w:rPr>
                              <w:t>1</w:t>
                            </w:r>
                            <w:r w:rsidR="005763DD">
                              <w:rPr>
                                <w:b/>
                                <w:bCs/>
                              </w:rPr>
                              <w:t>8</w:t>
                            </w:r>
                            <w:r>
                              <w:t>. Barra de herramientas de TOPCAT.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F4F052F" id="Text Box 4" o:spid="_x0000_s1043" type="#_x0000_t202" style="position:absolute;left:0;text-align:left;margin-left:-2.2pt;margin-top:49.65pt;width:225.05pt;height:41.25pt;z-index:2516756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" filled="f" stroked="f">
                <v:textbox inset="2.8mm,1.53mm,2.8mm,1.53mm">
                  <w:txbxContent>
                    <w:p w14:paraId="1C1E050C" w14:textId="368FCA58" w:rsidR="00CB20CF" w:rsidRDefault="00CB20CF" w:rsidP="00CB20CF">
                      <w:pPr>
                        <w:pStyle w:val="Descripcin"/>
                      </w:pPr>
                      <w:r w:rsidRPr="00765649">
                        <w:rPr>
                          <w:b/>
                          <w:bCs/>
                        </w:rPr>
                        <w:t xml:space="preserve">Figura </w:t>
                      </w:r>
                      <w:r>
                        <w:rPr>
                          <w:b/>
                          <w:bCs/>
                        </w:rPr>
                        <w:t>1</w:t>
                      </w:r>
                      <w:r w:rsidR="005763DD">
                        <w:rPr>
                          <w:b/>
                          <w:bCs/>
                        </w:rPr>
                        <w:t>8</w:t>
                      </w:r>
                      <w:r>
                        <w:t>. Barra de herramientas de TOPCAT.</w:t>
                      </w:r>
                    </w:p>
                  </w:txbxContent>
                </v:textbox>
                <w10:wrap type="topAndBottom"/>
              </v:shape>
            </w:pict>
          </mc:Fallback>
        </mc:AlternateContent>
      </w:r>
      <w:r w:rsidR="00CB20CF" w:rsidRPr="00821181">
        <w:rPr>
          <w:i/>
          <w:iCs/>
          <w:noProof/>
        </w:rPr>
        <w:drawing>
          <wp:inline distT="0" distB="0" distL="0" distR="0" wp14:anchorId="12179519" wp14:editId="568CF3C7">
            <wp:extent cx="2830830" cy="627039"/>
            <wp:effectExtent l="0" t="0" r="7620" b="1905"/>
            <wp:docPr id="3" name="Picture 3" descr="Interfaz de usuario gráfica&#10;&#10;Descripción generada automáticamente">
              <a:extLst xmlns:a="http://schemas.openxmlformats.org/drawingml/2006/main">
                <a:ext uri="{FF2B5EF4-FFF2-40B4-BE49-F238E27FC236}">
                  <a16:creationId xmlns:a16="http://schemas.microsoft.com/office/drawing/2014/main" id="{5F72F07D-FAD0-A68D-93D5-AF7029B238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terfaz de usuario gráfica&#10;&#10;Descripción generada automáticamente">
                      <a:extLst>
                        <a:ext uri="{FF2B5EF4-FFF2-40B4-BE49-F238E27FC236}">
                          <a16:creationId xmlns:a16="http://schemas.microsoft.com/office/drawing/2014/main" id="{5F72F07D-FAD0-A68D-93D5-AF7029B238FE}"/>
                        </a:ext>
                      </a:extLst>
                    </pic:cNvPr>
                    <pic:cNvPicPr>
                      <a:picLocks noChangeAspect="1"/>
                    </pic:cNvPicPr>
                  </pic:nvPicPr>
                  <pic:blipFill>
                    <a:blip r:embed="rId39"/>
                    <a:stretch>
                      <a:fillRect/>
                    </a:stretch>
                  </pic:blipFill>
                  <pic:spPr>
                    <a:xfrm>
                      <a:off x="0" y="0"/>
                      <a:ext cx="2830830" cy="627039"/>
                    </a:xfrm>
                    <a:prstGeom prst="rect">
                      <a:avLst/>
                    </a:prstGeom>
                  </pic:spPr>
                </pic:pic>
              </a:graphicData>
            </a:graphic>
          </wp:inline>
        </w:drawing>
      </w:r>
    </w:p>
    <w:p w14:paraId="121FEE65" w14:textId="3C2BD79F" w:rsidR="00F5703E" w:rsidRDefault="00F5703E" w:rsidP="00F5703E">
      <w:pPr>
        <w:pStyle w:val="VONormal"/>
      </w:pPr>
      <w:r>
        <w:t>Así, construimos el diagrama H-R final</w:t>
      </w:r>
      <w:r w:rsidR="007F569E">
        <w:t xml:space="preserve"> (véase figura 20)</w:t>
      </w:r>
      <w:r>
        <w:t xml:space="preserve">. Para ello, se pulsa de nuevo en la herramienta gráfica </w:t>
      </w:r>
      <w:r w:rsidR="0055525B">
        <w:t xml:space="preserve">de </w:t>
      </w:r>
      <w:r w:rsidR="0055525B">
        <w:rPr>
          <w:i/>
          <w:iCs/>
        </w:rPr>
        <w:t xml:space="preserve">plots </w:t>
      </w:r>
      <w:r>
        <w:t xml:space="preserve">(véase figura </w:t>
      </w:r>
      <w:r w:rsidR="005763DD">
        <w:t>19</w:t>
      </w:r>
      <w:r>
        <w:t xml:space="preserve">) y se configura en </w:t>
      </w:r>
      <w:r>
        <w:rPr>
          <w:i/>
          <w:iCs/>
        </w:rPr>
        <w:t>X</w:t>
      </w:r>
      <w:r>
        <w:t xml:space="preserve"> la columna $226 de </w:t>
      </w:r>
      <w:r>
        <w:rPr>
          <w:i/>
          <w:iCs/>
        </w:rPr>
        <w:t>(B-R)_corr</w:t>
      </w:r>
      <w:r>
        <w:t xml:space="preserve"> y en </w:t>
      </w:r>
      <w:r>
        <w:rPr>
          <w:i/>
          <w:iCs/>
        </w:rPr>
        <w:t>Y</w:t>
      </w:r>
      <w:r>
        <w:t xml:space="preserve"> la magnitud absoluta </w:t>
      </w:r>
      <w:r>
        <w:rPr>
          <w:i/>
          <w:iCs/>
        </w:rPr>
        <w:t>G_abs</w:t>
      </w:r>
      <w:r>
        <w:t xml:space="preserve"> (véase figura </w:t>
      </w:r>
      <w:r w:rsidR="00EC52C0">
        <w:t>2</w:t>
      </w:r>
      <w:r w:rsidR="007F569E">
        <w:t>1</w:t>
      </w:r>
      <w:r>
        <w:t>).</w:t>
      </w:r>
    </w:p>
    <w:p w14:paraId="753B159B" w14:textId="07F202B6" w:rsidR="00D529D0" w:rsidRDefault="00D912C4" w:rsidP="00F5703E">
      <w:pPr>
        <w:pStyle w:val="VONormal"/>
      </w:pPr>
      <w:r w:rsidRPr="00040452">
        <w:rPr>
          <w:b/>
          <w:bCs/>
          <w:noProof/>
        </w:rPr>
        <mc:AlternateContent>
          <mc:Choice Requires="wps">
            <w:drawing>
              <wp:anchor distT="0" distB="0" distL="114300" distR="114300" simplePos="0" relativeHeight="251677724" behindDoc="0" locked="0" layoutInCell="1" allowOverlap="1" wp14:anchorId="0E482865" wp14:editId="5F815735">
                <wp:simplePos x="0" y="0"/>
                <wp:positionH relativeFrom="margin">
                  <wp:posOffset>3175635</wp:posOffset>
                </wp:positionH>
                <wp:positionV relativeFrom="paragraph">
                  <wp:posOffset>675640</wp:posOffset>
                </wp:positionV>
                <wp:extent cx="2858135" cy="514350"/>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2858135" cy="514350"/>
                        </a:xfrm>
                        <a:prstGeom prst="rect">
                          <a:avLst/>
                        </a:prstGeom>
                        <a:ln>
                          <a:noFill/>
                          <a:prstDash/>
                        </a:ln>
                      </wps:spPr>
                      <wps:txbx>
                        <w:txbxContent>
                          <w:p w14:paraId="3730B5C3" w14:textId="3E862709" w:rsidR="00CB20CF" w:rsidRDefault="00CB20CF" w:rsidP="00CB20CF">
                            <w:pPr>
                              <w:pStyle w:val="Descripcin"/>
                            </w:pPr>
                            <w:r w:rsidRPr="00765649">
                              <w:rPr>
                                <w:b/>
                                <w:bCs/>
                              </w:rPr>
                              <w:t xml:space="preserve">Figura </w:t>
                            </w:r>
                            <w:r w:rsidR="005763DD">
                              <w:rPr>
                                <w:b/>
                                <w:bCs/>
                              </w:rPr>
                              <w:t>19</w:t>
                            </w:r>
                            <w:r>
                              <w:t>. Barra de herramientas de TOPCAT.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E482865" id="Text Box 17" o:spid="_x0000_s1044" type="#_x0000_t202" style="position:absolute;left:0;text-align:left;margin-left:250.05pt;margin-top:53.2pt;width:225.05pt;height:40.5pt;z-index:2516777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" filled="f" stroked="f">
                <v:textbox inset="2.8mm,1.53mm,2.8mm,1.53mm">
                  <w:txbxContent>
                    <w:p w14:paraId="3730B5C3" w14:textId="3E862709" w:rsidR="00CB20CF" w:rsidRDefault="00CB20CF" w:rsidP="00CB20CF">
                      <w:pPr>
                        <w:pStyle w:val="Descripcin"/>
                      </w:pPr>
                      <w:r w:rsidRPr="00765649">
                        <w:rPr>
                          <w:b/>
                          <w:bCs/>
                        </w:rPr>
                        <w:t xml:space="preserve">Figura </w:t>
                      </w:r>
                      <w:r w:rsidR="005763DD">
                        <w:rPr>
                          <w:b/>
                          <w:bCs/>
                        </w:rPr>
                        <w:t>19</w:t>
                      </w:r>
                      <w:r>
                        <w:t>. Barra de herramientas de TOPCAT.</w:t>
                      </w:r>
                    </w:p>
                  </w:txbxContent>
                </v:textbox>
                <w10:wrap type="topAndBottom" anchorx="margin"/>
              </v:shape>
            </w:pict>
          </mc:Fallback>
        </mc:AlternateContent>
      </w:r>
      <w:r w:rsidR="00CB20CF" w:rsidRPr="00BD6C04">
        <w:rPr>
          <w:noProof/>
        </w:rPr>
        <w:drawing>
          <wp:inline distT="0" distB="0" distL="0" distR="0" wp14:anchorId="68090AD0" wp14:editId="787746C7">
            <wp:extent cx="2749166" cy="563880"/>
            <wp:effectExtent l="0" t="0" r="0" b="7620"/>
            <wp:docPr id="35" name="Picture 18" descr="Interfaz de usuario gráfica&#10;&#10;Descripción generada automáticamente con confianza media">
              <a:extLst xmlns:a="http://schemas.openxmlformats.org/drawingml/2006/main">
                <a:ext uri="{FF2B5EF4-FFF2-40B4-BE49-F238E27FC236}">
                  <a16:creationId xmlns:a16="http://schemas.microsoft.com/office/drawing/2014/main" id="{868B394D-A2B9-A8CA-4092-B3BD9127A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8" descr="Interfaz de usuario gráfica&#10;&#10;Descripción generada automáticamente con confianza media">
                      <a:extLst>
                        <a:ext uri="{FF2B5EF4-FFF2-40B4-BE49-F238E27FC236}">
                          <a16:creationId xmlns:a16="http://schemas.microsoft.com/office/drawing/2014/main" id="{868B394D-A2B9-A8CA-4092-B3BD9127A56E}"/>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9166" cy="563880"/>
                    </a:xfrm>
                    <a:prstGeom prst="rect">
                      <a:avLst/>
                    </a:prstGeom>
                  </pic:spPr>
                </pic:pic>
              </a:graphicData>
            </a:graphic>
          </wp:inline>
        </w:drawing>
      </w:r>
    </w:p>
    <w:p w14:paraId="4EF6FE39" w14:textId="0BCB10BC" w:rsidR="00D529D0" w:rsidRDefault="00D529D0" w:rsidP="00F5703E">
      <w:pPr>
        <w:pStyle w:val="VONormal"/>
      </w:pPr>
      <w:r>
        <w:t xml:space="preserve">De forma opcional, se puede ir a la herramienta de </w:t>
      </w:r>
      <w:r>
        <w:rPr>
          <w:i/>
          <w:iCs/>
        </w:rPr>
        <w:t>Axes</w:t>
      </w:r>
      <w:r>
        <w:t xml:space="preserve"> y crear una rejilla en la opción de </w:t>
      </w:r>
      <w:r>
        <w:rPr>
          <w:i/>
          <w:iCs/>
        </w:rPr>
        <w:t>Grid</w:t>
      </w:r>
      <w:r w:rsidR="00B874EB">
        <w:t>.</w:t>
      </w:r>
    </w:p>
    <w:p w14:paraId="608B75A9" w14:textId="35FA7E8E" w:rsidR="00B874EB" w:rsidRPr="00D529D0" w:rsidRDefault="00501EE1" w:rsidP="00F5703E">
      <w:pPr>
        <w:pStyle w:val="VONormal"/>
      </w:pPr>
      <w:r>
        <w:rPr>
          <w:noProof/>
        </w:rPr>
        <mc:AlternateContent>
          <mc:Choice Requires="wps">
            <w:drawing>
              <wp:anchor distT="0" distB="0" distL="114300" distR="114300" simplePos="0" relativeHeight="251692060" behindDoc="0" locked="0" layoutInCell="1" allowOverlap="1" wp14:anchorId="4D2A5D52" wp14:editId="7C6AA61D">
                <wp:simplePos x="0" y="0"/>
                <wp:positionH relativeFrom="margin">
                  <wp:posOffset>3194685</wp:posOffset>
                </wp:positionH>
                <wp:positionV relativeFrom="paragraph">
                  <wp:posOffset>2160270</wp:posOffset>
                </wp:positionV>
                <wp:extent cx="2858135" cy="2365375"/>
                <wp:effectExtent l="0" t="0" r="0" b="0"/>
                <wp:wrapSquare wrapText="bothSides"/>
                <wp:docPr id="65" name="Text Box 83"/>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7CDB8305" w14:textId="2E7FB17A" w:rsidR="00B874EB" w:rsidRDefault="00B874EB" w:rsidP="00B874EB">
                            <w:pPr>
                              <w:pStyle w:val="Descripcin"/>
                            </w:pPr>
                            <w:r w:rsidRPr="00765649">
                              <w:rPr>
                                <w:b/>
                                <w:bCs/>
                              </w:rPr>
                              <w:t xml:space="preserve">Figura </w:t>
                            </w:r>
                            <w:r>
                              <w:rPr>
                                <w:b/>
                                <w:bCs/>
                              </w:rPr>
                              <w:t>2</w:t>
                            </w:r>
                            <w:r w:rsidR="007F569E">
                              <w:rPr>
                                <w:b/>
                                <w:bCs/>
                              </w:rPr>
                              <w:t>0</w:t>
                            </w:r>
                            <w:r>
                              <w:t>. Diagrama H-R de las Pléyades.</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D2A5D52" id="_x0000_s1045" type="#_x0000_t202" style="position:absolute;left:0;text-align:left;margin-left:251.55pt;margin-top:170.1pt;width:225.05pt;height:186.25pt;z-index:2516920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" filled="f" stroked="f">
                <v:textbox style="mso-fit-shape-to-text:t" inset="2.8mm,1.53mm,2.8mm,1.53mm">
                  <w:txbxContent>
                    <w:p w14:paraId="7CDB8305" w14:textId="2E7FB17A" w:rsidR="00B874EB" w:rsidRDefault="00B874EB" w:rsidP="00B874EB">
                      <w:pPr>
                        <w:pStyle w:val="Descripcin"/>
                      </w:pPr>
                      <w:r w:rsidRPr="00765649">
                        <w:rPr>
                          <w:b/>
                          <w:bCs/>
                        </w:rPr>
                        <w:t xml:space="preserve">Figura </w:t>
                      </w:r>
                      <w:r>
                        <w:rPr>
                          <w:b/>
                          <w:bCs/>
                        </w:rPr>
                        <w:t>2</w:t>
                      </w:r>
                      <w:r w:rsidR="007F569E">
                        <w:rPr>
                          <w:b/>
                          <w:bCs/>
                        </w:rPr>
                        <w:t>0</w:t>
                      </w:r>
                      <w:r>
                        <w:t>. Diagrama H-R de las Pléyades.</w:t>
                      </w:r>
                    </w:p>
                  </w:txbxContent>
                </v:textbox>
                <w10:wrap type="square" anchorx="margin"/>
              </v:shape>
            </w:pict>
          </mc:Fallback>
        </mc:AlternateContent>
      </w:r>
      <w:r w:rsidR="00B874EB">
        <w:rPr>
          <w:noProof/>
        </w:rPr>
        <w:drawing>
          <wp:inline distT="0" distB="0" distL="0" distR="0" wp14:anchorId="64A32FD5" wp14:editId="6236B5E6">
            <wp:extent cx="2830734" cy="2152649"/>
            <wp:effectExtent l="0" t="0" r="8255" b="635"/>
            <wp:docPr id="63" name="Imagen 63"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 Gráfico de dispersión&#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2830734" cy="2152649"/>
                    </a:xfrm>
                    <a:prstGeom prst="rect">
                      <a:avLst/>
                    </a:prstGeom>
                  </pic:spPr>
                </pic:pic>
              </a:graphicData>
            </a:graphic>
          </wp:inline>
        </w:drawing>
      </w:r>
    </w:p>
    <w:p w14:paraId="6E09571B" w14:textId="18B7E865" w:rsidR="00F5703E" w:rsidRDefault="00B874EB" w:rsidP="00F5703E">
      <w:pPr>
        <w:pStyle w:val="VONormal"/>
      </w:pPr>
      <w:r>
        <w:rPr>
          <w:noProof/>
        </w:rPr>
        <w:lastRenderedPageBreak/>
        <mc:AlternateContent>
          <mc:Choice Requires="wps">
            <w:drawing>
              <wp:anchor distT="0" distB="0" distL="114300" distR="114300" simplePos="0" relativeHeight="251679772" behindDoc="0" locked="0" layoutInCell="1" allowOverlap="1" wp14:anchorId="3D3A0337" wp14:editId="328555FC">
                <wp:simplePos x="0" y="0"/>
                <wp:positionH relativeFrom="margin">
                  <wp:posOffset>0</wp:posOffset>
                </wp:positionH>
                <wp:positionV relativeFrom="paragraph">
                  <wp:posOffset>4213860</wp:posOffset>
                </wp:positionV>
                <wp:extent cx="2858135" cy="2365375"/>
                <wp:effectExtent l="0" t="0" r="0" b="0"/>
                <wp:wrapTopAndBottom/>
                <wp:docPr id="48" name="Text Box 20"/>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049C5253" w14:textId="6EB308F5" w:rsidR="0055525B" w:rsidRDefault="0055525B" w:rsidP="0055525B">
                            <w:pPr>
                              <w:pStyle w:val="Descripcin"/>
                            </w:pPr>
                            <w:r w:rsidRPr="00765649">
                              <w:rPr>
                                <w:b/>
                                <w:bCs/>
                              </w:rPr>
                              <w:t xml:space="preserve">Figura </w:t>
                            </w:r>
                            <w:r w:rsidR="00EC52C0">
                              <w:rPr>
                                <w:b/>
                                <w:bCs/>
                              </w:rPr>
                              <w:t>2</w:t>
                            </w:r>
                            <w:r w:rsidR="007F569E">
                              <w:rPr>
                                <w:b/>
                                <w:bCs/>
                              </w:rPr>
                              <w:t>1</w:t>
                            </w:r>
                            <w:r>
                              <w:t>. Ventana de Plane Plot.</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D3A0337" id="Text Box 20" o:spid="_x0000_s1046" type="#_x0000_t202" style="position:absolute;left:0;text-align:left;margin-left:0;margin-top:331.8pt;width:225.05pt;height:186.25pt;z-index:2516797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" filled="f" stroked="f">
                <v:textbox style="mso-fit-shape-to-text:t" inset="2.8mm,1.53mm,2.8mm,1.53mm">
                  <w:txbxContent>
                    <w:p w14:paraId="049C5253" w14:textId="6EB308F5" w:rsidR="0055525B" w:rsidRDefault="0055525B" w:rsidP="0055525B">
                      <w:pPr>
                        <w:pStyle w:val="Descripcin"/>
                      </w:pPr>
                      <w:r w:rsidRPr="00765649">
                        <w:rPr>
                          <w:b/>
                          <w:bCs/>
                        </w:rPr>
                        <w:t xml:space="preserve">Figura </w:t>
                      </w:r>
                      <w:r w:rsidR="00EC52C0">
                        <w:rPr>
                          <w:b/>
                          <w:bCs/>
                        </w:rPr>
                        <w:t>2</w:t>
                      </w:r>
                      <w:r w:rsidR="007F569E">
                        <w:rPr>
                          <w:b/>
                          <w:bCs/>
                        </w:rPr>
                        <w:t>1</w:t>
                      </w:r>
                      <w:r>
                        <w:t>. Ventana de Plane Plot.</w:t>
                      </w:r>
                    </w:p>
                  </w:txbxContent>
                </v:textbox>
                <w10:wrap type="topAndBottom" anchorx="margin"/>
              </v:shape>
            </w:pict>
          </mc:Fallback>
        </mc:AlternateContent>
      </w:r>
      <w:r w:rsidR="00D529D0" w:rsidRPr="0048762F">
        <w:rPr>
          <w:noProof/>
        </w:rPr>
        <w:drawing>
          <wp:inline distT="0" distB="0" distL="0" distR="0" wp14:anchorId="1AB42A68" wp14:editId="225B1450">
            <wp:extent cx="2830830" cy="4211320"/>
            <wp:effectExtent l="0" t="0" r="7620" b="0"/>
            <wp:docPr id="43" name="Picture 19" descr="Gráfico&#10;&#10;Descripción generada automáticamente con confianza media">
              <a:extLst xmlns:a="http://schemas.openxmlformats.org/drawingml/2006/main">
                <a:ext uri="{FF2B5EF4-FFF2-40B4-BE49-F238E27FC236}">
                  <a16:creationId xmlns:a16="http://schemas.microsoft.com/office/drawing/2014/main" id="{3BC3E7B9-A9BC-90DB-61BE-68F9B5662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9" descr="Gráfico&#10;&#10;Descripción generada automáticamente con confianza media">
                      <a:extLst>
                        <a:ext uri="{FF2B5EF4-FFF2-40B4-BE49-F238E27FC236}">
                          <a16:creationId xmlns:a16="http://schemas.microsoft.com/office/drawing/2014/main" id="{3BC3E7B9-A9BC-90DB-61BE-68F9B5662067}"/>
                        </a:ext>
                      </a:extLst>
                    </pic:cNvPr>
                    <pic:cNvPicPr>
                      <a:picLocks noChangeAspect="1"/>
                    </pic:cNvPicPr>
                  </pic:nvPicPr>
                  <pic:blipFill>
                    <a:blip r:embed="rId42"/>
                    <a:stretch>
                      <a:fillRect/>
                    </a:stretch>
                  </pic:blipFill>
                  <pic:spPr>
                    <a:xfrm>
                      <a:off x="0" y="0"/>
                      <a:ext cx="2830830" cy="4211320"/>
                    </a:xfrm>
                    <a:prstGeom prst="rect">
                      <a:avLst/>
                    </a:prstGeom>
                  </pic:spPr>
                </pic:pic>
              </a:graphicData>
            </a:graphic>
          </wp:inline>
        </w:drawing>
      </w:r>
    </w:p>
    <w:p w14:paraId="35FEBDDA" w14:textId="77777777" w:rsidR="00941423" w:rsidRPr="00EE0CEF" w:rsidRDefault="00941423" w:rsidP="00941423">
      <w:pPr>
        <w:pStyle w:val="VONormal"/>
        <w:rPr>
          <w:b/>
          <w:bCs/>
          <w:lang w:val="en-US"/>
        </w:rPr>
      </w:pPr>
      <w:r w:rsidRPr="00EE0CEF">
        <w:rPr>
          <w:b/>
          <w:bCs/>
          <w:lang w:val="en-US"/>
        </w:rPr>
        <w:t>Referencias</w:t>
      </w:r>
    </w:p>
    <w:p w14:paraId="08C6342F" w14:textId="77777777" w:rsidR="00941423" w:rsidRDefault="00941423" w:rsidP="00941423">
      <w:pPr>
        <w:pStyle w:val="VONormal"/>
        <w:jc w:val="left"/>
        <w:rPr>
          <w:lang w:val="en-US"/>
        </w:rPr>
      </w:pPr>
      <w:r w:rsidRPr="00EE0CEF">
        <w:rPr>
          <w:lang w:val="en-US"/>
        </w:rPr>
        <w:t>[1] Open Star Clusters, 2008.</w:t>
      </w:r>
    </w:p>
    <w:p w14:paraId="36CC9656" w14:textId="77777777" w:rsidR="00941423" w:rsidRPr="00EE0CEF" w:rsidRDefault="00941423" w:rsidP="00941423">
      <w:pPr>
        <w:pStyle w:val="VONormal"/>
        <w:jc w:val="left"/>
        <w:rPr>
          <w:lang w:val="en-US"/>
        </w:rPr>
      </w:pPr>
      <w:r>
        <w:rPr>
          <w:lang w:val="en-US"/>
        </w:rPr>
        <w:t xml:space="preserve">[2] </w:t>
      </w:r>
      <w:r w:rsidRPr="00F74122">
        <w:rPr>
          <w:lang w:val="en-US"/>
        </w:rPr>
        <w:t>Gaia Data Release 3: Summary of the content and survey properties</w:t>
      </w:r>
      <w:r>
        <w:rPr>
          <w:lang w:val="en-US"/>
        </w:rPr>
        <w:t xml:space="preserve">, Gaia Collaboration, </w:t>
      </w:r>
      <w:r w:rsidRPr="00F74122">
        <w:rPr>
          <w:lang w:val="en-US"/>
        </w:rPr>
        <w:t>AA43940-22</w:t>
      </w:r>
      <w:r>
        <w:rPr>
          <w:lang w:val="en-US"/>
        </w:rPr>
        <w:t>, 2022.</w:t>
      </w:r>
    </w:p>
    <w:p w14:paraId="61B041F9" w14:textId="77777777" w:rsidR="00941423" w:rsidRDefault="00941423" w:rsidP="00941423">
      <w:pPr>
        <w:pStyle w:val="VONormal"/>
        <w:jc w:val="left"/>
        <w:rPr>
          <w:lang w:val="en-US"/>
        </w:rPr>
      </w:pPr>
      <w:r>
        <w:rPr>
          <w:lang w:val="en-US"/>
        </w:rPr>
        <w:t xml:space="preserve">[3] </w:t>
      </w:r>
      <w:r w:rsidRPr="00522D34">
        <w:rPr>
          <w:lang w:val="en-US"/>
        </w:rPr>
        <w:t>Gaia Data Release 2.</w:t>
      </w:r>
      <w:r>
        <w:rPr>
          <w:lang w:val="en-US"/>
        </w:rPr>
        <w:t xml:space="preserve"> </w:t>
      </w:r>
      <w:r w:rsidRPr="00522D34">
        <w:rPr>
          <w:lang w:val="en-US"/>
        </w:rPr>
        <w:t>Observational Hertzsprung-Russell diagrams</w:t>
      </w:r>
      <w:r>
        <w:rPr>
          <w:lang w:val="en-US"/>
        </w:rPr>
        <w:t>, 2018.</w:t>
      </w:r>
    </w:p>
    <w:p w14:paraId="41DFDA67" w14:textId="77777777" w:rsidR="00941423" w:rsidRDefault="00941423" w:rsidP="00941423">
      <w:pPr>
        <w:pStyle w:val="VONormal"/>
        <w:rPr>
          <w:lang w:val="en-US"/>
        </w:rPr>
      </w:pPr>
      <w:r>
        <w:rPr>
          <w:lang w:val="en-US"/>
        </w:rPr>
        <w:t xml:space="preserve">[4] </w:t>
      </w:r>
      <w:r w:rsidRPr="003D0433">
        <w:rPr>
          <w:lang w:val="en-US"/>
        </w:rPr>
        <w:t>The Distance to the Pleiades According to Gaia DR2</w:t>
      </w:r>
      <w:r>
        <w:rPr>
          <w:lang w:val="en-US"/>
        </w:rPr>
        <w:t xml:space="preserve">, </w:t>
      </w:r>
      <w:r w:rsidRPr="003D0433">
        <w:rPr>
          <w:lang w:val="en-US"/>
        </w:rPr>
        <w:t>Guillermo Abramson</w:t>
      </w:r>
      <w:r>
        <w:rPr>
          <w:lang w:val="en-US"/>
        </w:rPr>
        <w:t xml:space="preserve">, </w:t>
      </w:r>
      <w:r w:rsidRPr="003D0433">
        <w:rPr>
          <w:lang w:val="en-US"/>
        </w:rPr>
        <w:t>AAS 2 150, 2018.</w:t>
      </w:r>
    </w:p>
    <w:p w14:paraId="3B4D829A" w14:textId="77777777" w:rsidR="00941423" w:rsidRDefault="00941423" w:rsidP="00941423">
      <w:pPr>
        <w:pStyle w:val="VONormal"/>
        <w:rPr>
          <w:lang w:val="en-US"/>
        </w:rPr>
      </w:pPr>
    </w:p>
    <w:p w14:paraId="0FF98133" w14:textId="77777777" w:rsidR="00941423" w:rsidRDefault="00941423" w:rsidP="00941423">
      <w:pPr>
        <w:pStyle w:val="VONormal"/>
        <w:rPr>
          <w:lang w:val="en-US"/>
        </w:rPr>
      </w:pPr>
    </w:p>
    <w:p w14:paraId="75732FB9" w14:textId="77777777" w:rsidR="00941423" w:rsidRDefault="00941423" w:rsidP="00941423">
      <w:pPr>
        <w:pStyle w:val="VONormal"/>
        <w:rPr>
          <w:lang w:val="en-US"/>
        </w:rPr>
      </w:pPr>
    </w:p>
    <w:p w14:paraId="20DEB502" w14:textId="77777777" w:rsidR="00941423" w:rsidRDefault="00941423" w:rsidP="00941423">
      <w:pPr>
        <w:pStyle w:val="VONormal"/>
        <w:rPr>
          <w:lang w:val="en-US"/>
        </w:rPr>
      </w:pPr>
    </w:p>
    <w:p w14:paraId="2233BA99" w14:textId="77777777" w:rsidR="00941423" w:rsidRPr="003D0433" w:rsidRDefault="00941423" w:rsidP="00941423">
      <w:pPr>
        <w:pStyle w:val="VONormal"/>
        <w:rPr>
          <w:lang w:val="en-US"/>
        </w:rPr>
      </w:pPr>
    </w:p>
    <w:p w14:paraId="3365BAF1" w14:textId="77777777" w:rsidR="00941423" w:rsidRPr="001B1076" w:rsidRDefault="00941423" w:rsidP="00941423">
      <w:pPr>
        <w:keepNext/>
        <w:widowControl/>
        <w:spacing w:before="173" w:after="259"/>
        <w:ind w:left="624" w:hanging="624"/>
        <w:textAlignment w:val="auto"/>
        <w:rPr>
          <w:rFonts w:ascii="Tahoma" w:hAnsi="Tahoma"/>
          <w:sz w:val="26"/>
        </w:rPr>
      </w:pPr>
      <w:r w:rsidRPr="001B1076">
        <w:rPr>
          <w:rFonts w:ascii="Tahoma" w:hAnsi="Tahoma"/>
          <w:sz w:val="26"/>
        </w:rPr>
        <w:t>Para saber más sobre:</w:t>
      </w:r>
    </w:p>
    <w:p w14:paraId="60C185B7" w14:textId="77777777" w:rsidR="00941423" w:rsidRDefault="00941423" w:rsidP="00941423">
      <w:pPr>
        <w:pStyle w:val="VONormalBullets"/>
        <w:numPr>
          <w:ilvl w:val="0"/>
          <w:numId w:val="30"/>
        </w:numPr>
      </w:pPr>
      <w:r>
        <w:t>Cúmulos abiertos y cúmulos globulares</w:t>
      </w:r>
    </w:p>
    <w:p w14:paraId="7B33B955" w14:textId="77777777" w:rsidR="00941423" w:rsidRDefault="00941423" w:rsidP="00941423">
      <w:pPr>
        <w:pStyle w:val="VONormalBullets"/>
      </w:pPr>
      <w:r>
        <w:t>Diagrama H-R</w:t>
      </w:r>
    </w:p>
    <w:p w14:paraId="0A59FBC0" w14:textId="77777777" w:rsidR="00941423" w:rsidRDefault="00941423" w:rsidP="00941423">
      <w:pPr>
        <w:pStyle w:val="VONormalBullets"/>
      </w:pPr>
      <w:r>
        <w:t>Enrojecimiento</w:t>
      </w:r>
    </w:p>
    <w:p w14:paraId="391BB09E" w14:textId="77777777" w:rsidR="00941423" w:rsidRDefault="00941423" w:rsidP="00941423">
      <w:pPr>
        <w:pStyle w:val="VONormalBullets"/>
      </w:pPr>
      <w:r>
        <w:t>Evolución estelar</w:t>
      </w:r>
    </w:p>
    <w:p w14:paraId="76537C41" w14:textId="77777777" w:rsidR="00941423" w:rsidRDefault="00941423" w:rsidP="00941423">
      <w:pPr>
        <w:pStyle w:val="VONormalBullets"/>
      </w:pPr>
      <w:r>
        <w:t>Paralaje</w:t>
      </w:r>
    </w:p>
    <w:p w14:paraId="7BD2C82A" w14:textId="77777777" w:rsidR="00941423" w:rsidRDefault="00941423" w:rsidP="00941423">
      <w:pPr>
        <w:pStyle w:val="VONormalBullets"/>
      </w:pPr>
      <w:r>
        <w:t>Tipos espectrales</w:t>
      </w:r>
    </w:p>
    <w:p w14:paraId="6055EB84" w14:textId="77777777" w:rsidR="00941423" w:rsidRPr="001B1076" w:rsidRDefault="00941423" w:rsidP="00941423">
      <w:pPr>
        <w:widowControl/>
        <w:spacing w:before="57" w:after="57"/>
        <w:jc w:val="both"/>
        <w:textAlignment w:val="auto"/>
        <w:rPr>
          <w:rFonts w:ascii="Tahoma" w:hAnsi="Tahoma"/>
          <w:sz w:val="26"/>
        </w:rPr>
      </w:pPr>
    </w:p>
    <w:p w14:paraId="5B391552" w14:textId="77777777" w:rsidR="00941423" w:rsidRPr="001B1076" w:rsidRDefault="00941423" w:rsidP="00941423">
      <w:pPr>
        <w:widowControl/>
        <w:overflowPunct w:val="0"/>
        <w:spacing w:before="57" w:after="57"/>
        <w:jc w:val="both"/>
        <w:textAlignment w:val="auto"/>
        <w:rPr>
          <w:rFonts w:cs="Liberation Serif"/>
        </w:rPr>
      </w:pPr>
      <w:r w:rsidRPr="001B1076">
        <w:rPr>
          <w:rFonts w:cs="Liberation Serif"/>
          <w:b/>
          <w:bCs/>
        </w:rPr>
        <w:t>“100 conceptos básicos de Astronomía”</w:t>
      </w:r>
    </w:p>
    <w:p w14:paraId="37F3D9FC" w14:textId="77777777" w:rsidR="00941423" w:rsidRPr="001B1076" w:rsidRDefault="00E82073" w:rsidP="00941423">
      <w:pPr>
        <w:widowControl/>
        <w:overflowPunct w:val="0"/>
        <w:spacing w:after="227"/>
        <w:jc w:val="both"/>
        <w:textAlignment w:val="auto"/>
        <w:rPr>
          <w:rFonts w:cs="Liberation Serif"/>
          <w:color w:val="0563C1" w:themeColor="hyperlink"/>
          <w:u w:val="single"/>
        </w:rPr>
      </w:pPr>
      <w:hyperlink r:id="rId43" w:history="1">
        <w:r w:rsidR="00941423" w:rsidRPr="001B1076">
          <w:rPr>
            <w:rFonts w:cs="Liberation Serif"/>
            <w:color w:val="0000FF"/>
            <w:u w:val="single"/>
          </w:rPr>
          <w:t>https://www.sea-astronomia.es/sites/default/files/100_conceptos_astr.pdf</w:t>
        </w:r>
      </w:hyperlink>
    </w:p>
    <w:p w14:paraId="20FE614E" w14:textId="77777777" w:rsidR="00941423" w:rsidRPr="001B1076" w:rsidRDefault="00941423" w:rsidP="00941423">
      <w:pPr>
        <w:widowControl/>
        <w:overflowPunct w:val="0"/>
        <w:spacing w:after="227"/>
        <w:jc w:val="both"/>
        <w:textAlignment w:val="auto"/>
        <w:rPr>
          <w:rFonts w:cs="Liberation Serif"/>
        </w:rPr>
      </w:pPr>
    </w:p>
    <w:p w14:paraId="59E7AF1F" w14:textId="77777777" w:rsidR="00941423" w:rsidRPr="001B1076" w:rsidRDefault="00941423" w:rsidP="00941423">
      <w:pPr>
        <w:keepNext/>
        <w:widowControl/>
        <w:spacing w:before="173" w:after="259"/>
        <w:ind w:left="624" w:hanging="624"/>
        <w:textAlignment w:val="auto"/>
        <w:rPr>
          <w:rFonts w:ascii="Tahoma" w:hAnsi="Tahoma"/>
          <w:sz w:val="26"/>
        </w:rPr>
      </w:pPr>
      <w:r w:rsidRPr="001B1076">
        <w:rPr>
          <w:rFonts w:ascii="Tahoma" w:hAnsi="Tahoma"/>
          <w:sz w:val="26"/>
        </w:rPr>
        <w:t>Para saber más sobre:</w:t>
      </w:r>
    </w:p>
    <w:p w14:paraId="28362489" w14:textId="77777777" w:rsidR="00941423" w:rsidRPr="001B1076" w:rsidRDefault="00941423" w:rsidP="00941423">
      <w:pPr>
        <w:widowControl/>
        <w:numPr>
          <w:ilvl w:val="0"/>
          <w:numId w:val="38"/>
        </w:numPr>
        <w:spacing w:before="57" w:after="57"/>
        <w:jc w:val="both"/>
        <w:textAlignment w:val="auto"/>
        <w:rPr>
          <w:rFonts w:cs="Liberation Serif"/>
        </w:rPr>
      </w:pPr>
      <w:r w:rsidRPr="001B1076">
        <w:rPr>
          <w:rFonts w:cs="Liberation Serif"/>
        </w:rPr>
        <w:t>Observatorio Virtual:</w:t>
      </w:r>
    </w:p>
    <w:p w14:paraId="4024614E" w14:textId="77777777" w:rsidR="00941423" w:rsidRPr="001B1076" w:rsidRDefault="00E82073" w:rsidP="00941423">
      <w:pPr>
        <w:widowControl/>
        <w:overflowPunct w:val="0"/>
        <w:spacing w:after="227"/>
        <w:jc w:val="both"/>
        <w:textAlignment w:val="auto"/>
        <w:rPr>
          <w:rFonts w:cs="Liberation Serif"/>
          <w:color w:val="0563C1" w:themeColor="hyperlink"/>
          <w:u w:val="single"/>
        </w:rPr>
      </w:pPr>
      <w:hyperlink r:id="rId44" w:history="1">
        <w:r w:rsidR="00941423" w:rsidRPr="001B1076">
          <w:rPr>
            <w:rFonts w:cs="Liberation Serif"/>
            <w:color w:val="0000FF"/>
            <w:u w:val="single"/>
          </w:rPr>
          <w:t>https://svo.cab.inta-csic.es/main/index.php</w:t>
        </w:r>
      </w:hyperlink>
    </w:p>
    <w:p w14:paraId="31A0E931" w14:textId="77777777" w:rsidR="00941423" w:rsidRDefault="00941423" w:rsidP="00941423">
      <w:pPr>
        <w:pStyle w:val="VONormal"/>
      </w:pPr>
    </w:p>
    <w:p w14:paraId="051ED811" w14:textId="77777777" w:rsidR="00941423" w:rsidRDefault="00E82073" w:rsidP="00941423">
      <w:pPr>
        <w:pStyle w:val="VONormal"/>
      </w:pPr>
      <w:hyperlink r:id="rId45" w:history="1">
        <w:r w:rsidR="00941423">
          <w:rPr>
            <w:color w:val="000000"/>
          </w:rPr>
          <w:t>NOTA:</w:t>
        </w:r>
      </w:hyperlink>
    </w:p>
    <w:p w14:paraId="0B53C0CC" w14:textId="77777777" w:rsidR="00941423" w:rsidRDefault="00941423" w:rsidP="00941423">
      <w:pPr>
        <w:pStyle w:val="VONormal"/>
      </w:pPr>
      <w:r>
        <w:t>Si hace uso de esta guía, por favor, incluya la siguiente frase de agradecimiento en cualquier tipo de publicación o presentación:</w:t>
      </w:r>
    </w:p>
    <w:p w14:paraId="27180390" w14:textId="77777777" w:rsidR="00941423" w:rsidRDefault="00941423" w:rsidP="00941423">
      <w:pPr>
        <w:pStyle w:val="VONormal"/>
      </w:pPr>
      <w:r>
        <w:t>"Esta publicaci</w:t>
      </w:r>
      <w:r>
        <w:rPr>
          <w:rFonts w:hint="cs"/>
        </w:rPr>
        <w:t>ó</w:t>
      </w:r>
      <w:r>
        <w:t>n / presentaci</w:t>
      </w:r>
      <w:r>
        <w:rPr>
          <w:rFonts w:hint="cs"/>
        </w:rPr>
        <w:t>ó</w:t>
      </w:r>
      <w:r>
        <w:t>n ha hecho uso de las gu</w:t>
      </w:r>
      <w:r>
        <w:rPr>
          <w:rFonts w:hint="cs"/>
        </w:rPr>
        <w:t>í</w:t>
      </w:r>
      <w:r>
        <w:t>as educativas de Observatorio Virtual originalmente desarrolladas en el marco del proyecto EuroVO-AIDA (INFRA-2007-1.2.1/212104) y actualizadas en el marco del proyecto PID2020-112949GB-I00 financiado por: MCIN/AEI/10.13039/501100011033/"</w:t>
      </w:r>
    </w:p>
    <w:p w14:paraId="36D23C01" w14:textId="77777777" w:rsidR="00941423" w:rsidRPr="00941423" w:rsidRDefault="00941423" w:rsidP="00941423">
      <w:pPr>
        <w:pStyle w:val="VOTitle"/>
        <w:jc w:val="both"/>
      </w:pPr>
    </w:p>
    <w:p w14:paraId="5F0E7C62" w14:textId="77777777" w:rsidR="00941423" w:rsidRPr="00941423" w:rsidRDefault="00941423" w:rsidP="00941423">
      <w:pPr>
        <w:pStyle w:val="VOTitle"/>
        <w:jc w:val="center"/>
      </w:pPr>
    </w:p>
    <w:p w14:paraId="66A71073" w14:textId="77777777" w:rsidR="00941423" w:rsidRPr="00941423" w:rsidRDefault="00941423" w:rsidP="00941423">
      <w:pPr>
        <w:pStyle w:val="VOTitle"/>
        <w:jc w:val="center"/>
      </w:pPr>
    </w:p>
    <w:p w14:paraId="4C84CC10" w14:textId="77777777" w:rsidR="00941423" w:rsidRPr="00941423" w:rsidRDefault="00941423" w:rsidP="00941423">
      <w:pPr>
        <w:pStyle w:val="VOTitle"/>
        <w:jc w:val="center"/>
      </w:pPr>
    </w:p>
    <w:p w14:paraId="16B51FFF" w14:textId="77777777" w:rsidR="00941423" w:rsidRDefault="00941423" w:rsidP="00941423">
      <w:pPr>
        <w:pStyle w:val="VOTitle"/>
        <w:jc w:val="center"/>
      </w:pPr>
    </w:p>
    <w:p w14:paraId="0698B958" w14:textId="77777777" w:rsidR="00941423" w:rsidRPr="00941423" w:rsidRDefault="00941423" w:rsidP="00941423">
      <w:pPr>
        <w:pStyle w:val="VONormal"/>
        <w:sectPr w:rsidR="00941423" w:rsidRPr="00941423" w:rsidSect="0027610E">
          <w:type w:val="continuous"/>
          <w:pgSz w:w="11905" w:h="16837"/>
          <w:pgMar w:top="1134" w:right="1134" w:bottom="1134" w:left="1134" w:header="720" w:footer="0" w:gutter="0"/>
          <w:cols w:num="2" w:space="720" w:equalWidth="0">
            <w:col w:w="4591" w:space="454"/>
            <w:col w:w="4592" w:space="0"/>
          </w:cols>
        </w:sectPr>
      </w:pPr>
    </w:p>
    <w:bookmarkStart w:id="5" w:name="_Hlk138527929"/>
    <w:p w14:paraId="5A8B0A99" w14:textId="77777777" w:rsidR="00826E68" w:rsidRDefault="00826E68" w:rsidP="00826E68">
      <w:pPr>
        <w:pStyle w:val="VOTitle"/>
        <w:jc w:val="center"/>
        <w:rPr>
          <w:rFonts w:ascii="Liberation Serif" w:hAnsi="Liberation Serif"/>
          <w:b/>
          <w:bCs/>
          <w:color w:val="000000"/>
          <w:sz w:val="36"/>
          <w:szCs w:val="44"/>
        </w:rPr>
      </w:pPr>
      <w:r>
        <w:rPr>
          <w:rFonts w:ascii="Liberation Serif" w:hAnsi="Liberation Serif"/>
          <w:b/>
          <w:bCs/>
          <w:noProof/>
          <w:color w:val="000000"/>
          <w:sz w:val="36"/>
          <w:szCs w:val="44"/>
        </w:rPr>
        <w:lastRenderedPageBreak/>
        <mc:AlternateContent>
          <mc:Choice Requires="wps">
            <w:drawing>
              <wp:anchor distT="0" distB="0" distL="114300" distR="114300" simplePos="0" relativeHeight="251700252" behindDoc="0" locked="0" layoutInCell="1" allowOverlap="1" wp14:anchorId="3FED0607" wp14:editId="030D1C7A">
                <wp:simplePos x="0" y="0"/>
                <wp:positionH relativeFrom="column">
                  <wp:posOffset>4123690</wp:posOffset>
                </wp:positionH>
                <wp:positionV relativeFrom="paragraph">
                  <wp:posOffset>356235</wp:posOffset>
                </wp:positionV>
                <wp:extent cx="1924050" cy="0"/>
                <wp:effectExtent l="0" t="0" r="0" b="0"/>
                <wp:wrapNone/>
                <wp:docPr id="1385574628" name="Conector recto 14"/>
                <wp:cNvGraphicFramePr/>
                <a:graphic xmlns:a="http://schemas.openxmlformats.org/drawingml/2006/main">
                  <a:graphicData uri="http://schemas.microsoft.com/office/word/2010/wordprocessingShape">
                    <wps:wsp>
                      <wps:cNvCnPr/>
                      <wps:spPr>
                        <a:xfrm flipH="1">
                          <a:off x="0" y="0"/>
                          <a:ext cx="192405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C8397D3" id="Conector recto 14" o:spid="_x0000_s1026" style="position:absolute;flip:x;z-index:251700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7pt,28.05pt" to="476.2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" strokecolor="black [3200]" strokeweight="1pt">
                <v:stroke joinstyle="miter"/>
              </v:line>
            </w:pict>
          </mc:Fallback>
        </mc:AlternateContent>
      </w:r>
      <w:r>
        <w:rPr>
          <w:rFonts w:ascii="Liberation Serif" w:hAnsi="Liberation Serif"/>
          <w:b/>
          <w:bCs/>
          <w:noProof/>
          <w:color w:val="000000"/>
          <w:sz w:val="36"/>
          <w:szCs w:val="44"/>
        </w:rPr>
        <mc:AlternateContent>
          <mc:Choice Requires="wps">
            <w:drawing>
              <wp:anchor distT="0" distB="0" distL="114300" distR="114300" simplePos="0" relativeHeight="251699228" behindDoc="0" locked="0" layoutInCell="1" allowOverlap="1" wp14:anchorId="290A374F" wp14:editId="07F89404">
                <wp:simplePos x="0" y="0"/>
                <wp:positionH relativeFrom="column">
                  <wp:posOffset>41910</wp:posOffset>
                </wp:positionH>
                <wp:positionV relativeFrom="paragraph">
                  <wp:posOffset>356235</wp:posOffset>
                </wp:positionV>
                <wp:extent cx="1924050" cy="0"/>
                <wp:effectExtent l="0" t="0" r="0" b="0"/>
                <wp:wrapNone/>
                <wp:docPr id="720048552" name="Conector recto 14"/>
                <wp:cNvGraphicFramePr/>
                <a:graphic xmlns:a="http://schemas.openxmlformats.org/drawingml/2006/main">
                  <a:graphicData uri="http://schemas.microsoft.com/office/word/2010/wordprocessingShape">
                    <wps:wsp>
                      <wps:cNvCnPr/>
                      <wps:spPr>
                        <a:xfrm flipH="1">
                          <a:off x="0" y="0"/>
                          <a:ext cx="192405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7EAA65A" id="Conector recto 14" o:spid="_x0000_s1026" style="position:absolute;flip:x;z-index:2516992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pt,28.05pt" to="154.8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" strokecolor="black [3200]" strokeweight="1pt">
                <v:stroke joinstyle="miter"/>
              </v:line>
            </w:pict>
          </mc:Fallback>
        </mc:AlternateContent>
      </w:r>
      <w:r w:rsidRPr="00461951">
        <w:rPr>
          <w:rFonts w:ascii="Liberation Serif" w:hAnsi="Liberation Serif"/>
          <w:b/>
          <w:bCs/>
          <w:color w:val="000000"/>
          <w:sz w:val="36"/>
          <w:szCs w:val="44"/>
        </w:rPr>
        <w:t>Ejercicio</w:t>
      </w:r>
      <w:r>
        <w:rPr>
          <w:rFonts w:ascii="Liberation Serif" w:hAnsi="Liberation Serif"/>
          <w:b/>
          <w:bCs/>
          <w:color w:val="000000"/>
          <w:sz w:val="36"/>
          <w:szCs w:val="44"/>
        </w:rPr>
        <w:t xml:space="preserve"> propuesto 1 </w:t>
      </w:r>
      <w:bookmarkEnd w:id="5"/>
    </w:p>
    <w:p w14:paraId="23226AD9" w14:textId="77777777" w:rsidR="00826E68" w:rsidRDefault="00826E68" w:rsidP="00826E68">
      <w:pPr>
        <w:pStyle w:val="VOTitle2"/>
        <w:numPr>
          <w:ilvl w:val="0"/>
          <w:numId w:val="0"/>
        </w:numPr>
        <w:ind w:left="624" w:hanging="624"/>
        <w:jc w:val="center"/>
        <w:rPr>
          <w:sz w:val="28"/>
          <w:szCs w:val="28"/>
        </w:rPr>
      </w:pPr>
      <w:r>
        <w:rPr>
          <w:sz w:val="28"/>
          <w:szCs w:val="28"/>
        </w:rPr>
        <w:t>Diagrama H-R del cúmulo M67</w:t>
      </w:r>
    </w:p>
    <w:p w14:paraId="7A69C372" w14:textId="77777777" w:rsidR="00826E68" w:rsidRDefault="00826E68" w:rsidP="00826E68">
      <w:pPr>
        <w:pStyle w:val="VONormal"/>
      </w:pPr>
    </w:p>
    <w:p w14:paraId="467BEA98" w14:textId="77777777" w:rsidR="00826E68" w:rsidRPr="00DA431D" w:rsidRDefault="00826E68" w:rsidP="00826E68">
      <w:pPr>
        <w:pStyle w:val="VONormal"/>
        <w:sectPr w:rsidR="00826E68" w:rsidRPr="00DA431D" w:rsidSect="00941423">
          <w:type w:val="continuous"/>
          <w:pgSz w:w="11905" w:h="16837"/>
          <w:pgMar w:top="1134" w:right="1134" w:bottom="1134" w:left="1134" w:header="720" w:footer="0" w:gutter="0"/>
          <w:cols w:space="454"/>
        </w:sectPr>
      </w:pPr>
    </w:p>
    <w:p w14:paraId="1AE39E91" w14:textId="77777777" w:rsidR="00826E68" w:rsidRDefault="00826E68" w:rsidP="00826E68">
      <w:pPr>
        <w:pStyle w:val="VONormal"/>
      </w:pPr>
      <w:r>
        <w:t>Para completar este caso científico, animamos al lector a seguir el mismo procedimiento, pero con otro cúmulo, mucho más antiguo que las pléyades: M67 (véase figura 22 y 24). Se seguirán los mismos pasos anteriores cambiando los siguientes puntos:</w:t>
      </w:r>
    </w:p>
    <w:p w14:paraId="2946CFE2" w14:textId="77777777" w:rsidR="00826E68" w:rsidRDefault="00826E68" w:rsidP="00826E68">
      <w:pPr>
        <w:pStyle w:val="VONormal"/>
      </w:pPr>
      <w:r>
        <w:t>1º/ En Aladin se introducirá M67 en la pestaña de comandos.</w:t>
      </w:r>
    </w:p>
    <w:p w14:paraId="1CA1D537" w14:textId="77777777" w:rsidR="00826E68" w:rsidRDefault="00826E68" w:rsidP="00826E68">
      <w:pPr>
        <w:pStyle w:val="VONormal"/>
      </w:pPr>
      <w:r>
        <w:t>2º/ La expresión (1) que limita la paralaje del cúmulo se usará en su lugar la expresión:</w:t>
      </w:r>
    </w:p>
    <w:p w14:paraId="077D56BB" w14:textId="77777777" w:rsidR="00826E68" w:rsidRDefault="00826E68" w:rsidP="00826E68">
      <w:pPr>
        <w:pStyle w:val="VONormal"/>
        <w:jc w:val="center"/>
      </w:pPr>
      <w:r w:rsidRPr="00BE54B3">
        <w:rPr>
          <w:b/>
          <w:bCs/>
        </w:rPr>
        <w:t>$9 &gt;</w:t>
      </w:r>
      <w:r>
        <w:rPr>
          <w:b/>
          <w:bCs/>
        </w:rPr>
        <w:t>1</w:t>
      </w:r>
      <w:r w:rsidRPr="00BE54B3">
        <w:rPr>
          <w:b/>
          <w:bCs/>
        </w:rPr>
        <w:t xml:space="preserve"> &amp;&amp; $9 &lt; </w:t>
      </w:r>
      <w:r>
        <w:rPr>
          <w:b/>
          <w:bCs/>
        </w:rPr>
        <w:t>1.3</w:t>
      </w:r>
    </w:p>
    <w:p w14:paraId="6E74FCCD" w14:textId="77777777" w:rsidR="00826E68" w:rsidRDefault="00826E68" w:rsidP="00826E68">
      <w:pPr>
        <w:pStyle w:val="VONormal"/>
      </w:pPr>
      <w:r>
        <w:rPr>
          <w:noProof/>
        </w:rPr>
        <w:t>Sabiendo</w:t>
      </w:r>
      <w:r>
        <w:t xml:space="preserve"> que este cúmulo se sitúa mucho más lejos que el cúmulo de las Pléyades, se podrán comparar, realizando las correcciones de extinción y distancia del apartado anterior, ambos cúmulos en el diagrama. Así se puede estudiar la evolución de los dos cúmulos (véase figura 23).</w:t>
      </w:r>
    </w:p>
    <w:p w14:paraId="19133F82" w14:textId="77777777" w:rsidR="00826E68" w:rsidRDefault="00826E68" w:rsidP="00826E68">
      <w:pPr>
        <w:pStyle w:val="VONormal"/>
        <w:rPr>
          <w:noProof/>
        </w:rPr>
      </w:pPr>
      <w:r>
        <w:rPr>
          <w:noProof/>
        </w:rPr>
        <mc:AlternateContent>
          <mc:Choice Requires="wps">
            <w:drawing>
              <wp:anchor distT="0" distB="0" distL="114300" distR="114300" simplePos="0" relativeHeight="251697180" behindDoc="0" locked="0" layoutInCell="1" allowOverlap="1" wp14:anchorId="66531E6A" wp14:editId="1DC2B4DB">
                <wp:simplePos x="0" y="0"/>
                <wp:positionH relativeFrom="margin">
                  <wp:posOffset>38735</wp:posOffset>
                </wp:positionH>
                <wp:positionV relativeFrom="paragraph">
                  <wp:posOffset>2223135</wp:posOffset>
                </wp:positionV>
                <wp:extent cx="2858135" cy="2365375"/>
                <wp:effectExtent l="0" t="0" r="0" b="0"/>
                <wp:wrapTopAndBottom/>
                <wp:docPr id="50" name="Text Box 83"/>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561BDD56" w14:textId="77777777" w:rsidR="00826E68" w:rsidRDefault="00826E68" w:rsidP="00826E68">
                            <w:pPr>
                              <w:pStyle w:val="Descripcin"/>
                            </w:pPr>
                            <w:r w:rsidRPr="00765649">
                              <w:rPr>
                                <w:b/>
                                <w:bCs/>
                              </w:rPr>
                              <w:t xml:space="preserve">Figura </w:t>
                            </w:r>
                            <w:r>
                              <w:rPr>
                                <w:b/>
                                <w:bCs/>
                              </w:rPr>
                              <w:t>22</w:t>
                            </w:r>
                            <w:r>
                              <w:t>. Diagrama H-R de M67.</w:t>
                            </w:r>
                          </w:p>
                        </w:txbxContent>
                      </wps:txbx>
                      <wps:bodyPr vert="horz" lIns="100800" tIns="55080" rIns="100800" bIns="55080" compatLnSpc="0">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6531E6A" id="_x0000_s1047" type="#_x0000_t202" style="position:absolute;left:0;text-align:left;margin-left:3.05pt;margin-top:175.05pt;width:225.05pt;height:186.25pt;z-index:2516971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" filled="f" stroked="f">
                <v:textbox style="mso-fit-shape-to-text:t" inset="2.8mm,1.53mm,2.8mm,1.53mm">
                  <w:txbxContent>
                    <w:p w14:paraId="561BDD56" w14:textId="77777777" w:rsidR="00826E68" w:rsidRDefault="00826E68" w:rsidP="00826E68">
                      <w:pPr>
                        <w:pStyle w:val="Descripcin"/>
                      </w:pPr>
                      <w:r w:rsidRPr="00765649">
                        <w:rPr>
                          <w:b/>
                          <w:bCs/>
                        </w:rPr>
                        <w:t xml:space="preserve">Figura </w:t>
                      </w:r>
                      <w:r>
                        <w:rPr>
                          <w:b/>
                          <w:bCs/>
                        </w:rPr>
                        <w:t>22</w:t>
                      </w:r>
                      <w:r>
                        <w:t>. Diagrama H-R de M67.</w:t>
                      </w:r>
                    </w:p>
                  </w:txbxContent>
                </v:textbox>
                <w10:wrap type="topAndBottom" anchorx="margin"/>
              </v:shape>
            </w:pict>
          </mc:Fallback>
        </mc:AlternateContent>
      </w:r>
      <w:r w:rsidRPr="00B874EB">
        <w:rPr>
          <w:noProof/>
        </w:rPr>
        <w:t xml:space="preserve"> </w:t>
      </w:r>
      <w:r>
        <w:rPr>
          <w:noProof/>
        </w:rPr>
        <w:drawing>
          <wp:inline distT="0" distB="0" distL="0" distR="0" wp14:anchorId="51A1020F" wp14:editId="28D8E4C0">
            <wp:extent cx="2830734" cy="2152649"/>
            <wp:effectExtent l="0" t="0" r="8255" b="635"/>
            <wp:docPr id="58" name="Imagen 58"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Gráfico, Gráfico de dispersión&#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2830734" cy="2152649"/>
                    </a:xfrm>
                    <a:prstGeom prst="rect">
                      <a:avLst/>
                    </a:prstGeom>
                  </pic:spPr>
                </pic:pic>
              </a:graphicData>
            </a:graphic>
          </wp:inline>
        </w:drawing>
      </w:r>
    </w:p>
    <w:p w14:paraId="12781B99" w14:textId="77777777" w:rsidR="00826E68" w:rsidRPr="0055525B" w:rsidRDefault="00826E68" w:rsidP="00826E68">
      <w:pPr>
        <w:pStyle w:val="VONormal"/>
      </w:pPr>
      <w:r>
        <w:t xml:space="preserve">Para obtener el diagrama H-R de ambos cúmulos, simplemente se puede pulsar en la opción de </w:t>
      </w:r>
      <w:r>
        <w:rPr>
          <w:i/>
          <w:iCs/>
        </w:rPr>
        <w:t xml:space="preserve">Add a new positional plot control to the stack </w:t>
      </w:r>
      <w:r>
        <w:t xml:space="preserve">(dentro de la ventana de </w:t>
      </w:r>
      <w:r>
        <w:rPr>
          <w:i/>
          <w:iCs/>
        </w:rPr>
        <w:t>Plane plot</w:t>
      </w:r>
      <w:r>
        <w:t>), seleccionando la tabla del otro cúmulo, y el color y la magnitud absoluta (véase figura 25).</w:t>
      </w:r>
    </w:p>
    <w:p w14:paraId="24C766FE" w14:textId="36CA8B7C" w:rsidR="00826E68" w:rsidRDefault="00826E68" w:rsidP="00826E68">
      <w:pPr>
        <w:pStyle w:val="VONormal"/>
      </w:pPr>
      <w:r>
        <w:t xml:space="preserve">Se puede </w:t>
      </w:r>
      <w:r w:rsidR="00BA26E4">
        <w:t>deducir</w:t>
      </w:r>
      <w:r>
        <w:t>, teniendo en cuenta c</w:t>
      </w:r>
      <w:r w:rsidR="00BA26E4">
        <w:t>ó</w:t>
      </w:r>
      <w:r>
        <w:t xml:space="preserve">mo es la evolución de las estrellas </w:t>
      </w:r>
      <w:r w:rsidR="00A77A67">
        <w:t>en el diagrama H-R</w:t>
      </w:r>
      <w:r>
        <w:t xml:space="preserve"> </w:t>
      </w:r>
      <w:r>
        <w:t>(véase figura 4), que el cúmulo de M67 es más antiguo que el cúmulo de las Pléyades, ya que hay estrellas que abandonan antes la secuencia principal (véase figura 23).</w:t>
      </w:r>
    </w:p>
    <w:p w14:paraId="10C6F0C6" w14:textId="77777777" w:rsidR="00826E68" w:rsidRDefault="00826E68" w:rsidP="00826E68">
      <w:pPr>
        <w:pStyle w:val="VONormal"/>
      </w:pPr>
      <w:r>
        <w:rPr>
          <w:noProof/>
        </w:rPr>
        <mc:AlternateContent>
          <mc:Choice Requires="wps">
            <w:drawing>
              <wp:anchor distT="0" distB="0" distL="114300" distR="114300" simplePos="0" relativeHeight="251695132" behindDoc="0" locked="0" layoutInCell="1" allowOverlap="1" wp14:anchorId="23CC516C" wp14:editId="4A311E2E">
                <wp:simplePos x="0" y="0"/>
                <wp:positionH relativeFrom="margin">
                  <wp:posOffset>3270885</wp:posOffset>
                </wp:positionH>
                <wp:positionV relativeFrom="paragraph">
                  <wp:posOffset>2654732</wp:posOffset>
                </wp:positionV>
                <wp:extent cx="2858135" cy="714375"/>
                <wp:effectExtent l="0" t="0" r="0" b="0"/>
                <wp:wrapTopAndBottom/>
                <wp:docPr id="49" name="Text Box 83"/>
                <wp:cNvGraphicFramePr/>
                <a:graphic xmlns:a="http://schemas.openxmlformats.org/drawingml/2006/main">
                  <a:graphicData uri="http://schemas.microsoft.com/office/word/2010/wordprocessingShape">
                    <wps:wsp>
                      <wps:cNvSpPr txBox="1"/>
                      <wps:spPr>
                        <a:xfrm>
                          <a:off x="0" y="0"/>
                          <a:ext cx="2858135" cy="714375"/>
                        </a:xfrm>
                        <a:prstGeom prst="rect">
                          <a:avLst/>
                        </a:prstGeom>
                        <a:ln>
                          <a:noFill/>
                          <a:prstDash/>
                        </a:ln>
                      </wps:spPr>
                      <wps:txbx>
                        <w:txbxContent>
                          <w:p w14:paraId="06070F60" w14:textId="77777777" w:rsidR="00826E68" w:rsidRDefault="00826E68" w:rsidP="00826E68">
                            <w:pPr>
                              <w:pStyle w:val="Descripcin"/>
                            </w:pPr>
                            <w:r w:rsidRPr="00765649">
                              <w:rPr>
                                <w:b/>
                                <w:bCs/>
                              </w:rPr>
                              <w:t xml:space="preserve">Figura </w:t>
                            </w:r>
                            <w:r>
                              <w:rPr>
                                <w:b/>
                                <w:bCs/>
                              </w:rPr>
                              <w:t>23</w:t>
                            </w:r>
                            <w:r>
                              <w:t xml:space="preserve">. Diagrama H-R con magnitud absoluta de ambos cúmulos (M67, </w:t>
                            </w:r>
                            <w:r w:rsidRPr="00DD131C">
                              <w:rPr>
                                <w:b/>
                                <w:bCs/>
                                <w:color w:val="FF0000"/>
                              </w:rPr>
                              <w:t>en rojo</w:t>
                            </w:r>
                            <w:r>
                              <w:t xml:space="preserve">; Pléyades, </w:t>
                            </w:r>
                            <w:r w:rsidRPr="00DD131C">
                              <w:rPr>
                                <w:b/>
                                <w:bCs/>
                                <w:color w:val="0070C0"/>
                              </w:rPr>
                              <w:t>en azul</w:t>
                            </w:r>
                            <w:r>
                              <w:t>).</w:t>
                            </w:r>
                          </w:p>
                        </w:txbxContent>
                      </wps:txbx>
                      <wps:bodyPr vert="horz" lIns="100800" tIns="55080" rIns="100800" bIns="55080" compatLnSpc="0">
                        <a:noAutofit/>
                      </wps:bodyPr>
                    </wps:wsp>
                  </a:graphicData>
                </a:graphic>
                <wp14:sizeRelV relativeFrom="margin">
                  <wp14:pctHeight>0</wp14:pctHeight>
                </wp14:sizeRelV>
              </wp:anchor>
            </w:drawing>
          </mc:Choice>
          <mc:Fallback>
            <w:pict>
              <v:shapetype w14:anchorId="23CC516C" id="_x0000_t202" coordsize="21600,21600" o:spt="202" path="m,l,21600r21600,l21600,xe">
                <v:stroke joinstyle="miter"/>
                <v:path gradientshapeok="t" o:connecttype="rect"/>
              </v:shapetype>
              <v:shape id="_x0000_s1048" type="#_x0000_t202" style="position:absolute;left:0;text-align:left;margin-left:257.55pt;margin-top:209.05pt;width:225.05pt;height:56.25pt;z-index:2516951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" filled="f" stroked="f">
                <v:textbox inset="2.8mm,1.53mm,2.8mm,1.53mm">
                  <w:txbxContent>
                    <w:p w14:paraId="06070F60" w14:textId="77777777" w:rsidR="00826E68" w:rsidRDefault="00826E68" w:rsidP="00826E68">
                      <w:pPr>
                        <w:pStyle w:val="Descripcin"/>
                      </w:pPr>
                      <w:r w:rsidRPr="00765649">
                        <w:rPr>
                          <w:b/>
                          <w:bCs/>
                        </w:rPr>
                        <w:t xml:space="preserve">Figura </w:t>
                      </w:r>
                      <w:r>
                        <w:rPr>
                          <w:b/>
                          <w:bCs/>
                        </w:rPr>
                        <w:t>23</w:t>
                      </w:r>
                      <w:r>
                        <w:t xml:space="preserve">. Diagrama H-R con magnitud absoluta de ambos cúmulos (M67, </w:t>
                      </w:r>
                      <w:r w:rsidRPr="00DD131C">
                        <w:rPr>
                          <w:b/>
                          <w:bCs/>
                          <w:color w:val="FF0000"/>
                        </w:rPr>
                        <w:t>en rojo</w:t>
                      </w:r>
                      <w:r>
                        <w:t xml:space="preserve">; Pléyades, </w:t>
                      </w:r>
                      <w:r w:rsidRPr="00DD131C">
                        <w:rPr>
                          <w:b/>
                          <w:bCs/>
                          <w:color w:val="0070C0"/>
                        </w:rPr>
                        <w:t>en azul</w:t>
                      </w:r>
                      <w:r>
                        <w:t>).</w:t>
                      </w:r>
                    </w:p>
                  </w:txbxContent>
                </v:textbox>
                <w10:wrap type="topAndBottom" anchorx="margin"/>
              </v:shape>
            </w:pict>
          </mc:Fallback>
        </mc:AlternateContent>
      </w:r>
      <w:r>
        <w:rPr>
          <w:noProof/>
        </w:rPr>
        <w:drawing>
          <wp:inline distT="0" distB="0" distL="0" distR="0" wp14:anchorId="25EE2B4B" wp14:editId="3CFF992A">
            <wp:extent cx="2815284" cy="2628900"/>
            <wp:effectExtent l="0" t="0" r="4445" b="0"/>
            <wp:docPr id="59" name="Imagen 59"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Gráfico, Gráfico de dispersión&#10;&#10;Descripción generada automáticamente"/>
                    <pic:cNvPicPr/>
                  </pic:nvPicPr>
                  <pic:blipFill rotWithShape="1">
                    <a:blip r:embed="rId47">
                      <a:extLst>
                        <a:ext uri="{28A0092B-C50C-407E-A947-70E740481C1C}">
                          <a14:useLocalDpi xmlns:a14="http://schemas.microsoft.com/office/drawing/2010/main" val="0"/>
                        </a:ext>
                      </a:extLst>
                    </a:blip>
                    <a:srcRect r="18563"/>
                    <a:stretch/>
                  </pic:blipFill>
                  <pic:spPr bwMode="auto">
                    <a:xfrm>
                      <a:off x="0" y="0"/>
                      <a:ext cx="2827450" cy="2640261"/>
                    </a:xfrm>
                    <a:prstGeom prst="rect">
                      <a:avLst/>
                    </a:prstGeom>
                    <a:ln>
                      <a:noFill/>
                    </a:ln>
                    <a:extLst>
                      <a:ext uri="{53640926-AAD7-44D8-BBD7-CCE9431645EC}">
                        <a14:shadowObscured xmlns:a14="http://schemas.microsoft.com/office/drawing/2010/main"/>
                      </a:ext>
                    </a:extLst>
                  </pic:spPr>
                </pic:pic>
              </a:graphicData>
            </a:graphic>
          </wp:inline>
        </w:drawing>
      </w:r>
    </w:p>
    <w:p w14:paraId="3B0F8EE2" w14:textId="77777777" w:rsidR="00826E68" w:rsidRDefault="00826E68" w:rsidP="00826E68">
      <w:pPr>
        <w:pStyle w:val="VONormal"/>
      </w:pPr>
      <w:r>
        <w:rPr>
          <w:noProof/>
        </w:rPr>
        <mc:AlternateContent>
          <mc:Choice Requires="wps">
            <w:drawing>
              <wp:anchor distT="0" distB="0" distL="114300" distR="114300" simplePos="0" relativeHeight="251696156" behindDoc="0" locked="0" layoutInCell="1" allowOverlap="1" wp14:anchorId="34A3AD96" wp14:editId="54C31AD4">
                <wp:simplePos x="0" y="0"/>
                <wp:positionH relativeFrom="margin">
                  <wp:posOffset>3236595</wp:posOffset>
                </wp:positionH>
                <wp:positionV relativeFrom="paragraph">
                  <wp:posOffset>2745105</wp:posOffset>
                </wp:positionV>
                <wp:extent cx="2858135" cy="2365375"/>
                <wp:effectExtent l="0" t="0" r="0" b="0"/>
                <wp:wrapSquare wrapText="bothSides"/>
                <wp:docPr id="24" name="Text Box 83"/>
                <wp:cNvGraphicFramePr/>
                <a:graphic xmlns:a="http://schemas.openxmlformats.org/drawingml/2006/main">
                  <a:graphicData uri="http://schemas.microsoft.com/office/word/2010/wordprocessingShape">
                    <wps:wsp>
                      <wps:cNvSpPr txBox="1"/>
                      <wps:spPr>
                        <a:xfrm>
                          <a:off x="0" y="0"/>
                          <a:ext cx="2858135" cy="2365375"/>
                        </a:xfrm>
                        <a:prstGeom prst="rect">
                          <a:avLst/>
                        </a:prstGeom>
                        <a:ln>
                          <a:noFill/>
                          <a:prstDash/>
                        </a:ln>
                      </wps:spPr>
                      <wps:txbx>
                        <w:txbxContent>
                          <w:p w14:paraId="57E59543" w14:textId="77777777" w:rsidR="00826E68" w:rsidRDefault="00826E68" w:rsidP="00826E68">
                            <w:pPr>
                              <w:pStyle w:val="Descripcin"/>
                            </w:pPr>
                            <w:r w:rsidRPr="00765649">
                              <w:rPr>
                                <w:b/>
                                <w:bCs/>
                              </w:rPr>
                              <w:t xml:space="preserve">Figura </w:t>
                            </w:r>
                            <w:r>
                              <w:rPr>
                                <w:b/>
                                <w:bCs/>
                              </w:rPr>
                              <w:t>24</w:t>
                            </w:r>
                            <w:r>
                              <w:t>. Visor de Aladin mostrando el cúmulo M67.</w:t>
                            </w:r>
                          </w:p>
                        </w:txbxContent>
                      </wps:txbx>
                      <wps:bodyPr vert="horz" lIns="100800" tIns="55080" rIns="100800" bIns="55080" compatLnSpc="0">
                        <a:spAutoFit/>
                      </wps:bodyPr>
                    </wps:wsp>
                  </a:graphicData>
                </a:graphic>
              </wp:anchor>
            </w:drawing>
          </mc:Choice>
          <mc:Fallback>
            <w:pict>
              <v:shape w14:anchorId="34A3AD96" id="_x0000_s1049" type="#_x0000_t202" style="position:absolute;left:0;text-align:left;margin-left:254.85pt;margin-top:216.15pt;width:225.05pt;height:186.25pt;z-index:2516961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" filled="f" stroked="f">
                <v:textbox style="mso-fit-shape-to-text:t" inset="2.8mm,1.53mm,2.8mm,1.53mm">
                  <w:txbxContent>
                    <w:p w14:paraId="57E59543" w14:textId="77777777" w:rsidR="00826E68" w:rsidRDefault="00826E68" w:rsidP="00826E68">
                      <w:pPr>
                        <w:pStyle w:val="Descripcin"/>
                      </w:pPr>
                      <w:r w:rsidRPr="00765649">
                        <w:rPr>
                          <w:b/>
                          <w:bCs/>
                        </w:rPr>
                        <w:t xml:space="preserve">Figura </w:t>
                      </w:r>
                      <w:r>
                        <w:rPr>
                          <w:b/>
                          <w:bCs/>
                        </w:rPr>
                        <w:t>24</w:t>
                      </w:r>
                      <w:r>
                        <w:t>. Visor de Aladin mostrando el cúmulo M67.</w:t>
                      </w:r>
                    </w:p>
                  </w:txbxContent>
                </v:textbox>
                <w10:wrap type="square" anchorx="margin"/>
              </v:shape>
            </w:pict>
          </mc:Fallback>
        </mc:AlternateContent>
      </w:r>
      <w:r w:rsidRPr="007F3B93">
        <w:rPr>
          <w:noProof/>
        </w:rPr>
        <w:drawing>
          <wp:inline distT="0" distB="0" distL="0" distR="0" wp14:anchorId="707E0BC2" wp14:editId="2E96143A">
            <wp:extent cx="2928570" cy="2138290"/>
            <wp:effectExtent l="0" t="0" r="5715" b="0"/>
            <wp:docPr id="23" name="Imagen 4" descr="Pantalla de computadora&#10;&#10;Descripción generada automáticamente">
              <a:extLst xmlns:a="http://schemas.openxmlformats.org/drawingml/2006/main">
                <a:ext uri="{FF2B5EF4-FFF2-40B4-BE49-F238E27FC236}">
                  <a16:creationId xmlns:a16="http://schemas.microsoft.com/office/drawing/2014/main" id="{C08CA82A-3FB4-E76C-928D-A83D752CF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4" descr="Pantalla de computadora&#10;&#10;Descripción generada automáticamente">
                      <a:extLst>
                        <a:ext uri="{FF2B5EF4-FFF2-40B4-BE49-F238E27FC236}">
                          <a16:creationId xmlns:a16="http://schemas.microsoft.com/office/drawing/2014/main" id="{C08CA82A-3FB4-E76C-928D-A83D752CF881}"/>
                        </a:ext>
                      </a:extLst>
                    </pic:cNvPr>
                    <pic:cNvPicPr>
                      <a:picLocks noChangeAspect="1"/>
                    </pic:cNvPicPr>
                  </pic:nvPicPr>
                  <pic:blipFill rotWithShape="1">
                    <a:blip r:embed="rId48"/>
                    <a:srcRect l="29999" t="13314" r="14048" b="14035"/>
                    <a:stretch/>
                  </pic:blipFill>
                  <pic:spPr>
                    <a:xfrm>
                      <a:off x="0" y="0"/>
                      <a:ext cx="2931083" cy="2140124"/>
                    </a:xfrm>
                    <a:prstGeom prst="rect">
                      <a:avLst/>
                    </a:prstGeom>
                  </pic:spPr>
                </pic:pic>
              </a:graphicData>
            </a:graphic>
          </wp:inline>
        </w:drawing>
      </w:r>
    </w:p>
    <w:p w14:paraId="5EE93B5B" w14:textId="77777777" w:rsidR="00826E68" w:rsidRDefault="00826E68" w:rsidP="00826E68">
      <w:pPr>
        <w:pStyle w:val="VONormal"/>
      </w:pPr>
      <w:r>
        <w:rPr>
          <w:noProof/>
        </w:rPr>
        <mc:AlternateContent>
          <mc:Choice Requires="wps">
            <w:drawing>
              <wp:anchor distT="0" distB="0" distL="114300" distR="114300" simplePos="0" relativeHeight="251698204" behindDoc="0" locked="0" layoutInCell="1" allowOverlap="1" wp14:anchorId="4E92CD8F" wp14:editId="70E4D4A4">
                <wp:simplePos x="0" y="0"/>
                <wp:positionH relativeFrom="column">
                  <wp:posOffset>29210</wp:posOffset>
                </wp:positionH>
                <wp:positionV relativeFrom="paragraph">
                  <wp:posOffset>995045</wp:posOffset>
                </wp:positionV>
                <wp:extent cx="2858135" cy="533400"/>
                <wp:effectExtent l="0" t="0" r="0" b="0"/>
                <wp:wrapTopAndBottom/>
                <wp:docPr id="68" name="Text Box 7"/>
                <wp:cNvGraphicFramePr/>
                <a:graphic xmlns:a="http://schemas.openxmlformats.org/drawingml/2006/main">
                  <a:graphicData uri="http://schemas.microsoft.com/office/word/2010/wordprocessingShape">
                    <wps:wsp>
                      <wps:cNvSpPr txBox="1"/>
                      <wps:spPr>
                        <a:xfrm>
                          <a:off x="0" y="0"/>
                          <a:ext cx="2858135" cy="533400"/>
                        </a:xfrm>
                        <a:prstGeom prst="rect">
                          <a:avLst/>
                        </a:prstGeom>
                        <a:ln>
                          <a:noFill/>
                          <a:prstDash/>
                        </a:ln>
                      </wps:spPr>
                      <wps:txbx>
                        <w:txbxContent>
                          <w:p w14:paraId="1D9C1ECF" w14:textId="77777777" w:rsidR="00826E68" w:rsidRDefault="00826E68" w:rsidP="00826E68">
                            <w:pPr>
                              <w:pStyle w:val="Descripcin"/>
                            </w:pPr>
                            <w:r w:rsidRPr="00765649">
                              <w:rPr>
                                <w:b/>
                                <w:bCs/>
                              </w:rPr>
                              <w:t xml:space="preserve">Figura </w:t>
                            </w:r>
                            <w:r>
                              <w:rPr>
                                <w:b/>
                                <w:bCs/>
                              </w:rPr>
                              <w:t>25</w:t>
                            </w:r>
                            <w:r>
                              <w:t>. Ventana de Plane plot mostrando la barra de herramientas.</w:t>
                            </w:r>
                          </w:p>
                        </w:txbxContent>
                      </wps:txbx>
                      <wps:bodyPr vert="horz" wrap="square"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E92CD8F" id="Text Box 7" o:spid="_x0000_s1050" type="#_x0000_t202" style="position:absolute;left:0;text-align:left;margin-left:2.3pt;margin-top:78.35pt;width:225.05pt;height:42pt;z-index:251698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" filled="f" stroked="f">
                <v:textbox inset="2.8mm,1.53mm,2.8mm,1.53mm">
                  <w:txbxContent>
                    <w:p w14:paraId="1D9C1ECF" w14:textId="77777777" w:rsidR="00826E68" w:rsidRDefault="00826E68" w:rsidP="00826E68">
                      <w:pPr>
                        <w:pStyle w:val="Descripcin"/>
                      </w:pPr>
                      <w:r w:rsidRPr="00765649">
                        <w:rPr>
                          <w:b/>
                          <w:bCs/>
                        </w:rPr>
                        <w:t xml:space="preserve">Figura </w:t>
                      </w:r>
                      <w:r>
                        <w:rPr>
                          <w:b/>
                          <w:bCs/>
                        </w:rPr>
                        <w:t>25</w:t>
                      </w:r>
                      <w:r>
                        <w:t xml:space="preserve">. Ventana de Plane </w:t>
                      </w:r>
                      <w:proofErr w:type="spellStart"/>
                      <w:r>
                        <w:t>plot</w:t>
                      </w:r>
                      <w:proofErr w:type="spellEnd"/>
                      <w:r>
                        <w:t xml:space="preserve"> mostrando la barra de herramientas.</w:t>
                      </w:r>
                    </w:p>
                  </w:txbxContent>
                </v:textbox>
                <w10:wrap type="topAndBottom"/>
              </v:shape>
            </w:pict>
          </mc:Fallback>
        </mc:AlternateContent>
      </w:r>
      <w:r w:rsidRPr="0055525B">
        <w:rPr>
          <w:noProof/>
        </w:rPr>
        <w:drawing>
          <wp:inline distT="0" distB="0" distL="0" distR="0" wp14:anchorId="15BE94C9" wp14:editId="4B5EAA93">
            <wp:extent cx="2830830" cy="504825"/>
            <wp:effectExtent l="0" t="0" r="7620" b="9525"/>
            <wp:docPr id="53" name="Imagen 5" descr="Interfaz de usuario gráfica, Texto, Aplicación, Word&#10;&#10;Descripción generada automáticamente">
              <a:extLst xmlns:a="http://schemas.openxmlformats.org/drawingml/2006/main">
                <a:ext uri="{FF2B5EF4-FFF2-40B4-BE49-F238E27FC236}">
                  <a16:creationId xmlns:a16="http://schemas.microsoft.com/office/drawing/2014/main" id="{133EA09F-D80F-8186-F8DA-AB0D9F7E2A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 descr="Interfaz de usuario gráfica, Texto, Aplicación, Word&#10;&#10;Descripción generada automáticamente">
                      <a:extLst>
                        <a:ext uri="{FF2B5EF4-FFF2-40B4-BE49-F238E27FC236}">
                          <a16:creationId xmlns:a16="http://schemas.microsoft.com/office/drawing/2014/main" id="{133EA09F-D80F-8186-F8DA-AB0D9F7E2AE8}"/>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4952" r="4952" b="60760"/>
                    <a:stretch/>
                  </pic:blipFill>
                  <pic:spPr bwMode="auto">
                    <a:xfrm>
                      <a:off x="0" y="0"/>
                      <a:ext cx="2830830" cy="504825"/>
                    </a:xfrm>
                    <a:prstGeom prst="rect">
                      <a:avLst/>
                    </a:prstGeom>
                    <a:ln>
                      <a:noFill/>
                    </a:ln>
                    <a:extLst>
                      <a:ext uri="{53640926-AAD7-44D8-BBD7-CCE9431645EC}">
                        <a14:shadowObscured xmlns:a14="http://schemas.microsoft.com/office/drawing/2010/main"/>
                      </a:ext>
                    </a:extLst>
                  </pic:spPr>
                </pic:pic>
              </a:graphicData>
            </a:graphic>
          </wp:inline>
        </w:drawing>
      </w:r>
    </w:p>
    <w:p w14:paraId="3497084C" w14:textId="77777777" w:rsidR="00826E68" w:rsidRDefault="00826E68" w:rsidP="00826E68">
      <w:pPr>
        <w:pStyle w:val="VOTitle"/>
        <w:jc w:val="center"/>
        <w:rPr>
          <w:rFonts w:ascii="Liberation Serif" w:hAnsi="Liberation Serif"/>
          <w:b/>
          <w:bCs/>
          <w:color w:val="000000"/>
          <w:sz w:val="36"/>
          <w:szCs w:val="44"/>
        </w:rPr>
        <w:sectPr w:rsidR="00826E68" w:rsidSect="0027610E">
          <w:type w:val="continuous"/>
          <w:pgSz w:w="11905" w:h="16837"/>
          <w:pgMar w:top="1134" w:right="1134" w:bottom="1134" w:left="1134" w:header="720" w:footer="0" w:gutter="0"/>
          <w:cols w:num="2" w:space="720" w:equalWidth="0">
            <w:col w:w="4591" w:space="454"/>
            <w:col w:w="4592" w:space="0"/>
          </w:cols>
        </w:sectPr>
      </w:pPr>
    </w:p>
    <w:p w14:paraId="21261737" w14:textId="77777777" w:rsidR="00826E68" w:rsidRDefault="00826E68" w:rsidP="00826E68">
      <w:pPr>
        <w:pStyle w:val="VOTitle"/>
        <w:jc w:val="center"/>
        <w:rPr>
          <w:rFonts w:ascii="Liberation Serif" w:hAnsi="Liberation Serif"/>
          <w:b/>
          <w:bCs/>
          <w:color w:val="000000"/>
          <w:sz w:val="36"/>
          <w:szCs w:val="44"/>
        </w:rPr>
      </w:pPr>
      <w:r>
        <w:rPr>
          <w:rFonts w:ascii="Liberation Serif" w:hAnsi="Liberation Serif"/>
          <w:b/>
          <w:bCs/>
          <w:noProof/>
          <w:color w:val="000000"/>
          <w:sz w:val="36"/>
          <w:szCs w:val="44"/>
        </w:rPr>
        <w:lastRenderedPageBreak/>
        <mc:AlternateContent>
          <mc:Choice Requires="wps">
            <w:drawing>
              <wp:anchor distT="0" distB="0" distL="114300" distR="114300" simplePos="0" relativeHeight="251702300" behindDoc="0" locked="0" layoutInCell="1" allowOverlap="1" wp14:anchorId="09C2B527" wp14:editId="0DAC544A">
                <wp:simplePos x="0" y="0"/>
                <wp:positionH relativeFrom="column">
                  <wp:posOffset>4123690</wp:posOffset>
                </wp:positionH>
                <wp:positionV relativeFrom="paragraph">
                  <wp:posOffset>356235</wp:posOffset>
                </wp:positionV>
                <wp:extent cx="1924050" cy="0"/>
                <wp:effectExtent l="0" t="0" r="0" b="0"/>
                <wp:wrapNone/>
                <wp:docPr id="1957268246" name="Conector recto 14"/>
                <wp:cNvGraphicFramePr/>
                <a:graphic xmlns:a="http://schemas.openxmlformats.org/drawingml/2006/main">
                  <a:graphicData uri="http://schemas.microsoft.com/office/word/2010/wordprocessingShape">
                    <wps:wsp>
                      <wps:cNvCnPr/>
                      <wps:spPr>
                        <a:xfrm flipH="1">
                          <a:off x="0" y="0"/>
                          <a:ext cx="192405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60B8537" id="Conector recto 14" o:spid="_x0000_s1026" style="position:absolute;flip:x;z-index:251702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7pt,28.05pt" to="476.2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" strokecolor="windowText" strokeweight="1pt">
                <v:stroke joinstyle="miter"/>
              </v:line>
            </w:pict>
          </mc:Fallback>
        </mc:AlternateContent>
      </w:r>
      <w:r>
        <w:rPr>
          <w:rFonts w:ascii="Liberation Serif" w:hAnsi="Liberation Serif"/>
          <w:b/>
          <w:bCs/>
          <w:noProof/>
          <w:color w:val="000000"/>
          <w:sz w:val="36"/>
          <w:szCs w:val="44"/>
        </w:rPr>
        <mc:AlternateContent>
          <mc:Choice Requires="wps">
            <w:drawing>
              <wp:anchor distT="0" distB="0" distL="114300" distR="114300" simplePos="0" relativeHeight="251701276" behindDoc="0" locked="0" layoutInCell="1" allowOverlap="1" wp14:anchorId="272A5A6D" wp14:editId="1EDBBC46">
                <wp:simplePos x="0" y="0"/>
                <wp:positionH relativeFrom="column">
                  <wp:posOffset>41910</wp:posOffset>
                </wp:positionH>
                <wp:positionV relativeFrom="paragraph">
                  <wp:posOffset>356235</wp:posOffset>
                </wp:positionV>
                <wp:extent cx="1924050" cy="0"/>
                <wp:effectExtent l="0" t="0" r="0" b="0"/>
                <wp:wrapNone/>
                <wp:docPr id="284774490" name="Conector recto 14"/>
                <wp:cNvGraphicFramePr/>
                <a:graphic xmlns:a="http://schemas.openxmlformats.org/drawingml/2006/main">
                  <a:graphicData uri="http://schemas.microsoft.com/office/word/2010/wordprocessingShape">
                    <wps:wsp>
                      <wps:cNvCnPr/>
                      <wps:spPr>
                        <a:xfrm flipH="1">
                          <a:off x="0" y="0"/>
                          <a:ext cx="1924050" cy="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E55E578" id="Conector recto 14" o:spid="_x0000_s1026" style="position:absolute;flip:x;z-index:251701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pt,28.05pt" to="154.8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" strokecolor="windowText" strokeweight="1pt">
                <v:stroke joinstyle="miter"/>
              </v:line>
            </w:pict>
          </mc:Fallback>
        </mc:AlternateContent>
      </w:r>
      <w:r w:rsidRPr="00461951">
        <w:rPr>
          <w:rFonts w:ascii="Liberation Serif" w:hAnsi="Liberation Serif"/>
          <w:b/>
          <w:bCs/>
          <w:color w:val="000000"/>
          <w:sz w:val="36"/>
          <w:szCs w:val="44"/>
        </w:rPr>
        <w:t>Ejercicio</w:t>
      </w:r>
      <w:r>
        <w:rPr>
          <w:rFonts w:ascii="Liberation Serif" w:hAnsi="Liberation Serif"/>
          <w:b/>
          <w:bCs/>
          <w:color w:val="000000"/>
          <w:sz w:val="36"/>
          <w:szCs w:val="44"/>
        </w:rPr>
        <w:t xml:space="preserve"> propuesto 2 </w:t>
      </w:r>
    </w:p>
    <w:p w14:paraId="4D555705" w14:textId="77777777" w:rsidR="00826E68" w:rsidRDefault="00826E68" w:rsidP="00826E68">
      <w:pPr>
        <w:pStyle w:val="VOTitle2"/>
        <w:numPr>
          <w:ilvl w:val="0"/>
          <w:numId w:val="0"/>
        </w:numPr>
        <w:ind w:left="624" w:hanging="624"/>
        <w:jc w:val="center"/>
        <w:rPr>
          <w:sz w:val="28"/>
          <w:szCs w:val="28"/>
        </w:rPr>
      </w:pPr>
      <w:r w:rsidRPr="00941423">
        <w:rPr>
          <w:sz w:val="28"/>
          <w:szCs w:val="28"/>
        </w:rPr>
        <w:t>Filtrado mediante movimiento propio</w:t>
      </w:r>
    </w:p>
    <w:p w14:paraId="5DF843F0" w14:textId="77777777" w:rsidR="00826E68" w:rsidRDefault="00826E68" w:rsidP="00826E68">
      <w:pPr>
        <w:pStyle w:val="VONormal"/>
      </w:pPr>
    </w:p>
    <w:p w14:paraId="18534853" w14:textId="77777777" w:rsidR="00826E68" w:rsidRDefault="00826E68" w:rsidP="00826E68">
      <w:pPr>
        <w:pStyle w:val="VONormal"/>
        <w:sectPr w:rsidR="00826E68" w:rsidSect="00DA431D">
          <w:type w:val="continuous"/>
          <w:pgSz w:w="11905" w:h="16837"/>
          <w:pgMar w:top="1134" w:right="1134" w:bottom="1134" w:left="1134" w:header="720" w:footer="0" w:gutter="0"/>
          <w:cols w:space="454"/>
        </w:sectPr>
      </w:pPr>
    </w:p>
    <w:p w14:paraId="4E0A4E7A" w14:textId="13EA5984" w:rsidR="00826E68" w:rsidRDefault="00826E68" w:rsidP="00826E68">
      <w:pPr>
        <w:pStyle w:val="VONormal"/>
      </w:pPr>
      <w:r>
        <w:t xml:space="preserve">En este apartado, presentamos </w:t>
      </w:r>
      <w:r w:rsidR="00F55F3F">
        <w:t>otra</w:t>
      </w:r>
      <w:r>
        <w:t xml:space="preserve"> forma alternativa de filtrar las estrellas que pertenecen al cúmulo de las Pléyades (o a cualquier otro cúmulo),</w:t>
      </w:r>
      <w:r w:rsidR="00F55F3F">
        <w:t xml:space="preserve"> pero esta vez lo haremos de acuerdo al </w:t>
      </w:r>
      <w:r w:rsidR="00F55F3F" w:rsidRPr="00FE6009">
        <w:rPr>
          <w:b/>
          <w:bCs/>
        </w:rPr>
        <w:t>movimiento propio</w:t>
      </w:r>
      <w:r w:rsidR="00F55F3F">
        <w:rPr>
          <w:b/>
          <w:bCs/>
        </w:rPr>
        <w:t xml:space="preserve"> </w:t>
      </w:r>
      <w:r w:rsidR="00F55F3F">
        <w:t>de las estrellas, en lugar de recurrir a su paralaje</w:t>
      </w:r>
      <w:r>
        <w:t>.</w:t>
      </w:r>
    </w:p>
    <w:p w14:paraId="7C716C3E" w14:textId="02A5F623" w:rsidR="00826E68" w:rsidRDefault="00826E68" w:rsidP="00826E68">
      <w:pPr>
        <w:pStyle w:val="VONormal"/>
      </w:pPr>
      <w:r>
        <w:t>Las estrellas, desde el punto de vista de la Tierra, tienen un movimiento propio dentro de la galaxia de la Vía Láctea. En el caso de estrellas que pertenecen a un mismo cúmulo abierto, es decir, han nacido de la misma nube, al estar ligadas gravitacionalmente</w:t>
      </w:r>
      <w:r w:rsidR="00F55F3F">
        <w:t>,</w:t>
      </w:r>
      <w:r>
        <w:t xml:space="preserve"> este movimiento propio es prácticamente el mismo para todas las estrellas</w:t>
      </w:r>
      <w:r w:rsidR="00F55F3F">
        <w:t xml:space="preserve"> del cúmulo</w:t>
      </w:r>
      <w:r>
        <w:t>.</w:t>
      </w:r>
    </w:p>
    <w:p w14:paraId="26528322" w14:textId="3DEF218B" w:rsidR="00826E68" w:rsidRDefault="00F55F3F" w:rsidP="00826E68">
      <w:pPr>
        <w:pStyle w:val="VONormal"/>
      </w:pPr>
      <w:r>
        <w:t>Para realizar este ejercicio, seguiremos los pasos explicados en el apartado 5.3, pero e</w:t>
      </w:r>
      <w:r w:rsidR="00826E68">
        <w:t>n este caso se usarán las siguientes columnas:</w:t>
      </w:r>
    </w:p>
    <w:p w14:paraId="467D6586" w14:textId="77777777" w:rsidR="00826E68" w:rsidRDefault="00826E68" w:rsidP="00826E68">
      <w:pPr>
        <w:pStyle w:val="VONormal"/>
      </w:pPr>
      <w:r>
        <w:t xml:space="preserve">- Por $ID: </w:t>
      </w:r>
      <w:r w:rsidRPr="007556EF">
        <w:rPr>
          <w:b/>
          <w:bCs/>
        </w:rPr>
        <w:t>$2, $3, $13, $15, $</w:t>
      </w:r>
      <w:r>
        <w:rPr>
          <w:b/>
          <w:bCs/>
        </w:rPr>
        <w:t>69,</w:t>
      </w:r>
      <w:r w:rsidRPr="007556EF">
        <w:rPr>
          <w:b/>
          <w:bCs/>
        </w:rPr>
        <w:t xml:space="preserve"> $8</w:t>
      </w:r>
      <w:r>
        <w:rPr>
          <w:b/>
          <w:bCs/>
        </w:rPr>
        <w:t>9</w:t>
      </w:r>
      <w:r w:rsidRPr="007556EF">
        <w:rPr>
          <w:b/>
          <w:bCs/>
        </w:rPr>
        <w:t>,</w:t>
      </w:r>
      <w:r>
        <w:rPr>
          <w:b/>
          <w:bCs/>
        </w:rPr>
        <w:t xml:space="preserve"> $148</w:t>
      </w:r>
      <w:r w:rsidRPr="007556EF">
        <w:rPr>
          <w:b/>
          <w:bCs/>
        </w:rPr>
        <w:t xml:space="preserve"> </w:t>
      </w:r>
      <w:r w:rsidRPr="007023F8">
        <w:t xml:space="preserve">y </w:t>
      </w:r>
      <w:r w:rsidRPr="007556EF">
        <w:rPr>
          <w:b/>
          <w:bCs/>
        </w:rPr>
        <w:t>$1</w:t>
      </w:r>
      <w:r>
        <w:rPr>
          <w:b/>
          <w:bCs/>
        </w:rPr>
        <w:t>51</w:t>
      </w:r>
      <w:r>
        <w:t>.</w:t>
      </w:r>
    </w:p>
    <w:p w14:paraId="53ACAC08" w14:textId="77777777" w:rsidR="00826E68" w:rsidRDefault="00826E68" w:rsidP="00826E68">
      <w:pPr>
        <w:pStyle w:val="VONormal"/>
      </w:pPr>
      <w:r>
        <w:t xml:space="preserve">- Por </w:t>
      </w:r>
      <w:r w:rsidRPr="002D3E06">
        <w:rPr>
          <w:i/>
          <w:iCs/>
        </w:rPr>
        <w:t>Name</w:t>
      </w:r>
      <w:r>
        <w:t xml:space="preserve">: </w:t>
      </w:r>
      <w:r w:rsidRPr="002D3E06">
        <w:rPr>
          <w:b/>
          <w:bCs/>
          <w:i/>
          <w:iCs/>
        </w:rPr>
        <w:t xml:space="preserve">RA_ICRS, DE_ICRS, pmRA, pmDE, </w:t>
      </w:r>
      <w:r>
        <w:rPr>
          <w:b/>
          <w:bCs/>
          <w:i/>
          <w:iCs/>
        </w:rPr>
        <w:t>G</w:t>
      </w:r>
      <w:r w:rsidRPr="002D3E06">
        <w:rPr>
          <w:b/>
          <w:bCs/>
          <w:i/>
          <w:iCs/>
        </w:rPr>
        <w:t>mag, BP-RP</w:t>
      </w:r>
      <w:r>
        <w:rPr>
          <w:b/>
          <w:bCs/>
          <w:i/>
          <w:iCs/>
        </w:rPr>
        <w:t>, AG</w:t>
      </w:r>
      <w:r w:rsidRPr="002D3E06">
        <w:rPr>
          <w:b/>
          <w:bCs/>
          <w:i/>
          <w:iCs/>
        </w:rPr>
        <w:t xml:space="preserve"> </w:t>
      </w:r>
      <w:r w:rsidRPr="002D3E06">
        <w:t xml:space="preserve">y </w:t>
      </w:r>
      <w:r w:rsidRPr="002D3E06">
        <w:rPr>
          <w:b/>
          <w:bCs/>
          <w:i/>
          <w:iCs/>
        </w:rPr>
        <w:t>E(BP</w:t>
      </w:r>
      <w:r>
        <w:rPr>
          <w:b/>
          <w:bCs/>
          <w:i/>
          <w:iCs/>
        </w:rPr>
        <w:t>-</w:t>
      </w:r>
      <w:r w:rsidRPr="002D3E06">
        <w:rPr>
          <w:b/>
          <w:bCs/>
          <w:i/>
          <w:iCs/>
        </w:rPr>
        <w:t>RP)</w:t>
      </w:r>
      <w:r>
        <w:t>.</w:t>
      </w:r>
    </w:p>
    <w:p w14:paraId="22508D65" w14:textId="51146F4E" w:rsidR="00826E68" w:rsidRDefault="00F55F3F" w:rsidP="00826E68">
      <w:pPr>
        <w:pStyle w:val="VONormal"/>
      </w:pPr>
      <w:r>
        <w:t>Abrimos</w:t>
      </w:r>
      <w:r w:rsidR="00826E68">
        <w:t xml:space="preserve"> la herramienta de </w:t>
      </w:r>
      <w:r w:rsidR="00826E68">
        <w:rPr>
          <w:i/>
          <w:iCs/>
        </w:rPr>
        <w:t>Plane plotting window</w:t>
      </w:r>
      <w:r w:rsidR="00826E68">
        <w:t xml:space="preserve">. Dentro de la ventana que se abre (véase figura 22) se seleccionan, para la coordenada </w:t>
      </w:r>
      <w:r w:rsidR="00826E68">
        <w:rPr>
          <w:i/>
          <w:iCs/>
        </w:rPr>
        <w:t>X</w:t>
      </w:r>
      <w:r w:rsidR="00826E68">
        <w:t xml:space="preserve">, la columna de </w:t>
      </w:r>
      <w:r w:rsidR="00826E68" w:rsidRPr="00A55ED3">
        <w:rPr>
          <w:i/>
          <w:iCs/>
        </w:rPr>
        <w:t>pmRA</w:t>
      </w:r>
      <w:r w:rsidR="00826E68">
        <w:t xml:space="preserve"> (movimiento propio en ascensión recta), y para las coordenadas </w:t>
      </w:r>
      <w:r w:rsidR="00826E68">
        <w:rPr>
          <w:i/>
          <w:iCs/>
        </w:rPr>
        <w:t>Y,</w:t>
      </w:r>
      <w:r w:rsidR="00826E68">
        <w:t xml:space="preserve"> la columna de </w:t>
      </w:r>
      <w:r w:rsidR="00826E68" w:rsidRPr="00A55ED3">
        <w:rPr>
          <w:i/>
          <w:iCs/>
        </w:rPr>
        <w:t>pmDE</w:t>
      </w:r>
      <w:r w:rsidR="00826E68">
        <w:t xml:space="preserve"> (movimiento propio en declinación). Se verá así una gráfica con una agrupación de puntos concentrada en (0, 0). Al hacer </w:t>
      </w:r>
      <w:r w:rsidR="00826E68" w:rsidRPr="006C7C4A">
        <w:rPr>
          <w:i/>
          <w:iCs/>
        </w:rPr>
        <w:t>zoom</w:t>
      </w:r>
      <w:r w:rsidR="00826E68">
        <w:t xml:space="preserve"> en esa zona aparece un grupo más pequeño de estrellas alrededor del punto de (20, -45) correspondiente al cúmulo de las Pléyades.</w:t>
      </w:r>
    </w:p>
    <w:p w14:paraId="074D110B" w14:textId="77777777" w:rsidR="00826E68" w:rsidRPr="00F56C4F" w:rsidRDefault="00826E68" w:rsidP="00826E68">
      <w:pPr>
        <w:pStyle w:val="VONormal"/>
      </w:pPr>
      <w:r>
        <w:t xml:space="preserve">Para seleccionarlas, se creará un </w:t>
      </w:r>
      <w:r>
        <w:rPr>
          <w:i/>
          <w:iCs/>
        </w:rPr>
        <w:t>subset</w:t>
      </w:r>
      <w:r>
        <w:t xml:space="preserve">. Para ello, se pulsará la opción de la barra superior de herramientas de la ventana de </w:t>
      </w:r>
      <w:r>
        <w:rPr>
          <w:i/>
          <w:iCs/>
        </w:rPr>
        <w:t>Draw a freehand región on the plot to define a new row subset</w:t>
      </w:r>
      <w:r>
        <w:t xml:space="preserve">. Así, arrastrando el cursor alrededor del grupo pequeño de estrellas en torno al punto (20, -45) (véase figura 26), se dibuja un perímetro alrededor y, una vez se ha cerrado, se vuelve a pulsar al mismo botón y aparecerá una ventana </w:t>
      </w:r>
      <w:r>
        <w:t xml:space="preserve">llamada </w:t>
      </w:r>
      <w:r>
        <w:rPr>
          <w:i/>
          <w:iCs/>
        </w:rPr>
        <w:t>New Subset</w:t>
      </w:r>
      <w:r>
        <w:t xml:space="preserve"> y en </w:t>
      </w:r>
      <w:r>
        <w:rPr>
          <w:i/>
          <w:iCs/>
        </w:rPr>
        <w:t>New Susbset Name</w:t>
      </w:r>
      <w:r>
        <w:t xml:space="preserve"> se pone el nombre, por ejemplo, </w:t>
      </w:r>
      <w:r w:rsidRPr="00260750">
        <w:rPr>
          <w:b/>
          <w:bCs/>
          <w:i/>
          <w:iCs/>
        </w:rPr>
        <w:t>pleiades</w:t>
      </w:r>
      <w:r>
        <w:t xml:space="preserve">, y pulsamos en </w:t>
      </w:r>
      <w:r>
        <w:rPr>
          <w:i/>
          <w:iCs/>
        </w:rPr>
        <w:t>Add Subset</w:t>
      </w:r>
      <w:r>
        <w:t>.</w:t>
      </w:r>
    </w:p>
    <w:p w14:paraId="32939310" w14:textId="77777777" w:rsidR="00826E68" w:rsidRDefault="00826E68" w:rsidP="00826E68">
      <w:pPr>
        <w:pStyle w:val="VONormal"/>
      </w:pPr>
      <w:r>
        <w:rPr>
          <w:noProof/>
        </w:rPr>
        <mc:AlternateContent>
          <mc:Choice Requires="wps">
            <w:drawing>
              <wp:anchor distT="0" distB="0" distL="114300" distR="114300" simplePos="0" relativeHeight="251694108" behindDoc="0" locked="0" layoutInCell="1" allowOverlap="1" wp14:anchorId="6ED29781" wp14:editId="200B140B">
                <wp:simplePos x="0" y="0"/>
                <wp:positionH relativeFrom="column">
                  <wp:posOffset>635</wp:posOffset>
                </wp:positionH>
                <wp:positionV relativeFrom="paragraph">
                  <wp:posOffset>3815080</wp:posOffset>
                </wp:positionV>
                <wp:extent cx="2858135" cy="476250"/>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2858135" cy="476250"/>
                        </a:xfrm>
                        <a:prstGeom prst="rect">
                          <a:avLst/>
                        </a:prstGeom>
                        <a:ln>
                          <a:noFill/>
                          <a:prstDash/>
                        </a:ln>
                      </wps:spPr>
                      <wps:txbx>
                        <w:txbxContent>
                          <w:p w14:paraId="09569B28" w14:textId="77777777" w:rsidR="00826E68" w:rsidRDefault="00826E68" w:rsidP="00826E68">
                            <w:pPr>
                              <w:pStyle w:val="Descripcin"/>
                            </w:pPr>
                            <w:r w:rsidRPr="00765649">
                              <w:rPr>
                                <w:b/>
                                <w:bCs/>
                              </w:rPr>
                              <w:t xml:space="preserve">Figura </w:t>
                            </w:r>
                            <w:r>
                              <w:rPr>
                                <w:b/>
                                <w:bCs/>
                              </w:rPr>
                              <w:t>26</w:t>
                            </w:r>
                            <w:r>
                              <w:t>. Ventana de Plane Plot.</w:t>
                            </w:r>
                          </w:p>
                        </w:txbxContent>
                      </wps:txbx>
                      <wps:bodyPr vert="horz" lIns="100800" tIns="55080" rIns="100800" bIns="55080" compatLnSpc="0">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ED29781" id="Text Box 22" o:spid="_x0000_s1051" type="#_x0000_t202" style="position:absolute;left:0;text-align:left;margin-left:.05pt;margin-top:300.4pt;width:225.05pt;height:37.5pt;z-index:2516941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" filled="f" stroked="f">
                <v:textbox inset="2.8mm,1.53mm,2.8mm,1.53mm">
                  <w:txbxContent>
                    <w:p w14:paraId="09569B28" w14:textId="77777777" w:rsidR="00826E68" w:rsidRDefault="00826E68" w:rsidP="00826E68">
                      <w:pPr>
                        <w:pStyle w:val="Descripcin"/>
                      </w:pPr>
                      <w:r w:rsidRPr="00765649">
                        <w:rPr>
                          <w:b/>
                          <w:bCs/>
                        </w:rPr>
                        <w:t xml:space="preserve">Figura </w:t>
                      </w:r>
                      <w:r>
                        <w:rPr>
                          <w:b/>
                          <w:bCs/>
                        </w:rPr>
                        <w:t>26</w:t>
                      </w:r>
                      <w:r>
                        <w:t xml:space="preserve">. Ventana de Plane </w:t>
                      </w:r>
                      <w:proofErr w:type="spellStart"/>
                      <w:r>
                        <w:t>Plot</w:t>
                      </w:r>
                      <w:proofErr w:type="spellEnd"/>
                      <w:r>
                        <w:t>.</w:t>
                      </w:r>
                    </w:p>
                  </w:txbxContent>
                </v:textbox>
                <w10:wrap type="topAndBottom"/>
              </v:shape>
            </w:pict>
          </mc:Fallback>
        </mc:AlternateContent>
      </w:r>
      <w:r w:rsidRPr="00C92135">
        <w:rPr>
          <w:noProof/>
        </w:rPr>
        <w:drawing>
          <wp:inline distT="0" distB="0" distL="0" distR="0" wp14:anchorId="640CBE4A" wp14:editId="57ED03FC">
            <wp:extent cx="2830830" cy="3751580"/>
            <wp:effectExtent l="0" t="0" r="7620" b="1270"/>
            <wp:docPr id="21" name="Picture 21" descr="Interfaz de usuario gráfica, Gráfico, Gráfico de dispersión&#10;&#10;Descripción generada automáticamente">
              <a:extLst xmlns:a="http://schemas.openxmlformats.org/drawingml/2006/main">
                <a:ext uri="{FF2B5EF4-FFF2-40B4-BE49-F238E27FC236}">
                  <a16:creationId xmlns:a16="http://schemas.microsoft.com/office/drawing/2014/main" id="{46664120-63CE-050C-1A15-E04537F2A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nterfaz de usuario gráfica, Gráfico, Gráfico de dispersión&#10;&#10;Descripción generada automáticamente">
                      <a:extLst>
                        <a:ext uri="{FF2B5EF4-FFF2-40B4-BE49-F238E27FC236}">
                          <a16:creationId xmlns:a16="http://schemas.microsoft.com/office/drawing/2014/main" id="{46664120-63CE-050C-1A15-E04537F2AC20}"/>
                        </a:ext>
                      </a:extLst>
                    </pic:cNvPr>
                    <pic:cNvPicPr>
                      <a:picLocks noChangeAspect="1"/>
                    </pic:cNvPicPr>
                  </pic:nvPicPr>
                  <pic:blipFill>
                    <a:blip r:embed="rId50"/>
                    <a:stretch>
                      <a:fillRect/>
                    </a:stretch>
                  </pic:blipFill>
                  <pic:spPr>
                    <a:xfrm>
                      <a:off x="0" y="0"/>
                      <a:ext cx="2830830" cy="3751580"/>
                    </a:xfrm>
                    <a:prstGeom prst="rect">
                      <a:avLst/>
                    </a:prstGeom>
                  </pic:spPr>
                </pic:pic>
              </a:graphicData>
            </a:graphic>
          </wp:inline>
        </w:drawing>
      </w:r>
    </w:p>
    <w:p w14:paraId="627D8BE6" w14:textId="77777777" w:rsidR="00826E68" w:rsidRDefault="00826E68" w:rsidP="00826E68">
      <w:pPr>
        <w:pStyle w:val="VONormal"/>
      </w:pPr>
      <w:r>
        <w:t>Así se verá el grupo de estrellas con movimiento propio conjunto en un color diferente, filtrando las estrellas que pertenecen al cúmulo de las Pléyades.</w:t>
      </w:r>
    </w:p>
    <w:p w14:paraId="056CF483" w14:textId="77777777" w:rsidR="00826E68" w:rsidRDefault="00826E68" w:rsidP="00826E68">
      <w:pPr>
        <w:pStyle w:val="VONormal"/>
      </w:pPr>
      <w:r>
        <w:t>En el caso de llevar a cabo este procedimiento para el cúmulo M67, simplemente habrá que tener en cuenta que la concentración de estrellas correspondientes al cúmulo, similar a lo que ocurre con las estrellas de las Pléyades, será en torno al punto (-11, -3).</w:t>
      </w:r>
    </w:p>
    <w:p w14:paraId="3BEB2994" w14:textId="77777777" w:rsidR="002B26CB" w:rsidRPr="00826089" w:rsidRDefault="002B26CB" w:rsidP="00826089">
      <w:pPr>
        <w:pStyle w:val="VONormal"/>
      </w:pPr>
    </w:p>
    <w:sectPr w:rsidR="002B26CB" w:rsidRPr="00826089" w:rsidSect="0027610E">
      <w:type w:val="continuous"/>
      <w:pgSz w:w="11905" w:h="16837"/>
      <w:pgMar w:top="1134" w:right="1134" w:bottom="1134" w:left="1134" w:header="720" w:footer="0" w:gutter="0"/>
      <w:cols w:num="2" w:space="720" w:equalWidth="0">
        <w:col w:w="4591" w:space="454"/>
        <w:col w:w="4592"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7EDFCF" w14:textId="77777777" w:rsidR="00E82073" w:rsidRDefault="00E82073">
      <w:r>
        <w:separator/>
      </w:r>
    </w:p>
  </w:endnote>
  <w:endnote w:type="continuationSeparator" w:id="0">
    <w:p w14:paraId="7557BD43" w14:textId="77777777" w:rsidR="00E82073" w:rsidRDefault="00E82073">
      <w:r>
        <w:continuationSeparator/>
      </w:r>
    </w:p>
  </w:endnote>
  <w:endnote w:type="continuationNotice" w:id="1">
    <w:p w14:paraId="47F2FE0E" w14:textId="77777777" w:rsidR="00E82073" w:rsidRDefault="00E820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ebdings">
    <w:panose1 w:val="05030102010509060703"/>
    <w:charset w:val="02"/>
    <w:family w:val="decorative"/>
    <w:pitch w:val="variable"/>
    <w:sig w:usb0="00000000" w:usb1="10000000" w:usb2="00000000" w:usb3="00000000" w:csb0="80000000" w:csb1="00000000"/>
  </w:font>
  <w:font w:name="StarSymbol, 'MS Mincho'">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Liberation Serif">
    <w:altName w:val="Times New Roman"/>
    <w:panose1 w:val="020B0604020202020204"/>
    <w:charset w:val="00"/>
    <w:family w:val="roman"/>
    <w:pitch w:val="variable"/>
  </w:font>
  <w:font w:name="DejaVu Sans">
    <w:altName w:val="Verdana"/>
    <w:panose1 w:val="020B0604020202020204"/>
    <w:charset w:val="00"/>
    <w:family w:val="auto"/>
    <w:pitch w:val="variable"/>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swiss"/>
    <w:pitch w:val="variable"/>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5887944"/>
      <w:docPartObj>
        <w:docPartGallery w:val="Page Numbers (Bottom of Page)"/>
        <w:docPartUnique/>
      </w:docPartObj>
    </w:sdtPr>
    <w:sdtEndPr/>
    <w:sdtContent>
      <w:p w14:paraId="04F54C21" w14:textId="6D3465B7" w:rsidR="0027610E" w:rsidRDefault="0027610E">
        <w:pPr>
          <w:pStyle w:val="Piedepgina"/>
          <w:jc w:val="center"/>
        </w:pPr>
        <w:r>
          <w:fldChar w:fldCharType="begin"/>
        </w:r>
        <w:r>
          <w:instrText>PAGE   \* MERGEFORMAT</w:instrText>
        </w:r>
        <w:r>
          <w:fldChar w:fldCharType="separate"/>
        </w:r>
        <w:r>
          <w:t>2</w:t>
        </w:r>
        <w:r>
          <w:fldChar w:fldCharType="end"/>
        </w:r>
      </w:p>
    </w:sdtContent>
  </w:sdt>
  <w:p w14:paraId="661EF6E8" w14:textId="77777777" w:rsidR="004341AC" w:rsidRDefault="00E820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DDF728" w14:textId="77777777" w:rsidR="00E82073" w:rsidRDefault="00E82073">
      <w:r>
        <w:rPr>
          <w:color w:val="000000"/>
        </w:rPr>
        <w:separator/>
      </w:r>
    </w:p>
  </w:footnote>
  <w:footnote w:type="continuationSeparator" w:id="0">
    <w:p w14:paraId="6880F06A" w14:textId="77777777" w:rsidR="00E82073" w:rsidRDefault="00E82073">
      <w:r>
        <w:continuationSeparator/>
      </w:r>
    </w:p>
  </w:footnote>
  <w:footnote w:type="continuationNotice" w:id="1">
    <w:p w14:paraId="07F2E5FB" w14:textId="77777777" w:rsidR="00E82073" w:rsidRDefault="00E8207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80FDF"/>
    <w:multiLevelType w:val="multilevel"/>
    <w:tmpl w:val="2BD296BE"/>
    <w:styleLink w:val="VOBullets"/>
    <w:lvl w:ilvl="0">
      <w:numFmt w:val="bullet"/>
      <w:pStyle w:val="VONormalBullets"/>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1" w15:restartNumberingAfterBreak="0">
    <w:nsid w:val="0BD2299D"/>
    <w:multiLevelType w:val="multilevel"/>
    <w:tmpl w:val="7D581D9A"/>
    <w:styleLink w:val="VOBullets1"/>
    <w:lvl w:ilvl="0">
      <w:start w:val="1"/>
      <w:numFmt w:val="decimal"/>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2" w15:restartNumberingAfterBreak="0">
    <w:nsid w:val="0E754860"/>
    <w:multiLevelType w:val="multilevel"/>
    <w:tmpl w:val="C36CAF28"/>
    <w:styleLink w:val="Numbering4"/>
    <w:lvl w:ilvl="0">
      <w:start w:val="1"/>
      <w:numFmt w:val="upperRoman"/>
      <w:lvlText w:val="%1."/>
      <w:lvlJc w:val="left"/>
      <w:pPr>
        <w:ind w:left="283" w:hanging="283"/>
      </w:pPr>
    </w:lvl>
    <w:lvl w:ilvl="1">
      <w:start w:val="2"/>
      <w:numFmt w:val="upperRoman"/>
      <w:lvlText w:val="%2."/>
      <w:lvlJc w:val="left"/>
      <w:pPr>
        <w:ind w:left="567" w:hanging="283"/>
      </w:pPr>
    </w:lvl>
    <w:lvl w:ilvl="2">
      <w:start w:val="3"/>
      <w:numFmt w:val="upperRoman"/>
      <w:lvlText w:val="%3."/>
      <w:lvlJc w:val="left"/>
      <w:pPr>
        <w:ind w:left="850" w:hanging="283"/>
      </w:pPr>
    </w:lvl>
    <w:lvl w:ilvl="3">
      <w:start w:val="4"/>
      <w:numFmt w:val="upperRoman"/>
      <w:lvlText w:val="%4."/>
      <w:lvlJc w:val="left"/>
      <w:pPr>
        <w:ind w:left="1134" w:hanging="283"/>
      </w:pPr>
    </w:lvl>
    <w:lvl w:ilvl="4">
      <w:start w:val="5"/>
      <w:numFmt w:val="upperRoman"/>
      <w:lvlText w:val="%5."/>
      <w:lvlJc w:val="left"/>
      <w:pPr>
        <w:ind w:left="1417" w:hanging="283"/>
      </w:pPr>
    </w:lvl>
    <w:lvl w:ilvl="5">
      <w:start w:val="6"/>
      <w:numFmt w:val="upperRoman"/>
      <w:lvlText w:val="%6."/>
      <w:lvlJc w:val="left"/>
      <w:pPr>
        <w:ind w:left="1701" w:hanging="283"/>
      </w:pPr>
    </w:lvl>
    <w:lvl w:ilvl="6">
      <w:start w:val="7"/>
      <w:numFmt w:val="upperRoman"/>
      <w:lvlText w:val="%7."/>
      <w:lvlJc w:val="left"/>
      <w:pPr>
        <w:ind w:left="1984" w:hanging="283"/>
      </w:pPr>
    </w:lvl>
    <w:lvl w:ilvl="7">
      <w:start w:val="8"/>
      <w:numFmt w:val="upperRoman"/>
      <w:lvlText w:val="%8."/>
      <w:lvlJc w:val="left"/>
      <w:pPr>
        <w:ind w:left="2268" w:hanging="283"/>
      </w:pPr>
    </w:lvl>
    <w:lvl w:ilvl="8">
      <w:start w:val="9"/>
      <w:numFmt w:val="upperRoman"/>
      <w:lvlText w:val="%9."/>
      <w:lvlJc w:val="left"/>
      <w:pPr>
        <w:ind w:left="2551" w:hanging="283"/>
      </w:pPr>
    </w:lvl>
  </w:abstractNum>
  <w:abstractNum w:abstractNumId="3" w15:restartNumberingAfterBreak="0">
    <w:nsid w:val="0F1555EB"/>
    <w:multiLevelType w:val="multilevel"/>
    <w:tmpl w:val="B28C5C4A"/>
    <w:styleLink w:val="WW8Num6"/>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4" w15:restartNumberingAfterBreak="0">
    <w:nsid w:val="0F5D0F6A"/>
    <w:multiLevelType w:val="multilevel"/>
    <w:tmpl w:val="079E9B04"/>
    <w:styleLink w:val="Numbering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5" w15:restartNumberingAfterBreak="0">
    <w:nsid w:val="111B6954"/>
    <w:multiLevelType w:val="multilevel"/>
    <w:tmpl w:val="1416EF72"/>
    <w:styleLink w:val="WW8Num4"/>
    <w:lvl w:ilvl="0">
      <w:start w:val="1"/>
      <w:numFmt w:val="decimal"/>
      <w:lvlText w:val="%1."/>
      <w:lvlJc w:val="left"/>
      <w:pPr>
        <w:ind w:left="360" w:hanging="360"/>
      </w:pPr>
    </w:lvl>
    <w:lvl w:ilvl="1">
      <w:numFmt w:val="bullet"/>
      <w:lvlText w:val="o"/>
      <w:lvlJc w:val="left"/>
      <w:pPr>
        <w:ind w:left="1080" w:hanging="360"/>
      </w:pPr>
      <w:rPr>
        <w:rFonts w:ascii="Courier New" w:hAnsi="Courier New" w:cs="Courier New"/>
      </w:rPr>
    </w:lvl>
    <w:lvl w:ilvl="2">
      <w:start w:val="1"/>
      <w:numFmt w:val="lowerRoman"/>
      <w:lvlText w:val="%3."/>
      <w:lvlJc w:val="right"/>
      <w:pPr>
        <w:ind w:left="1800" w:hanging="180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396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6120"/>
      </w:pPr>
    </w:lvl>
  </w:abstractNum>
  <w:abstractNum w:abstractNumId="6" w15:restartNumberingAfterBreak="0">
    <w:nsid w:val="2F231B38"/>
    <w:multiLevelType w:val="multilevel"/>
    <w:tmpl w:val="EE605B04"/>
    <w:styleLink w:val="VOBullets11"/>
    <w:lvl w:ilvl="0">
      <w:numFmt w:val="bullet"/>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7" w15:restartNumberingAfterBreak="0">
    <w:nsid w:val="2F307F87"/>
    <w:multiLevelType w:val="multilevel"/>
    <w:tmpl w:val="A154A4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FA459D6"/>
    <w:multiLevelType w:val="multilevel"/>
    <w:tmpl w:val="73B0C474"/>
    <w:styleLink w:val="Numbering5"/>
    <w:lvl w:ilvl="0">
      <w:start w:val="1"/>
      <w:numFmt w:val="decimal"/>
      <w:lvlText w:val="%1."/>
      <w:lvlJc w:val="left"/>
      <w:pPr>
        <w:ind w:left="227" w:hanging="227"/>
      </w:pPr>
    </w:lvl>
    <w:lvl w:ilvl="1">
      <w:start w:val="2"/>
      <w:numFmt w:val="decimal"/>
      <w:lvlText w:val="%1.%2."/>
      <w:lvlJc w:val="left"/>
      <w:pPr>
        <w:ind w:left="624" w:hanging="369"/>
      </w:pPr>
    </w:lvl>
    <w:lvl w:ilvl="2">
      <w:start w:val="3"/>
      <w:numFmt w:val="lowerLetter"/>
      <w:lvlText w:val="%3)"/>
      <w:lvlJc w:val="left"/>
      <w:pPr>
        <w:ind w:left="879" w:hanging="255"/>
      </w:pPr>
    </w:lvl>
    <w:lvl w:ilvl="3">
      <w:numFmt w:val="bullet"/>
      <w:lvlText w:val="•"/>
      <w:lvlJc w:val="left"/>
      <w:pPr>
        <w:ind w:left="1134" w:hanging="224"/>
      </w:pPr>
    </w:lvl>
    <w:lvl w:ilvl="4">
      <w:numFmt w:val="bullet"/>
      <w:lvlText w:val="•"/>
      <w:lvlJc w:val="left"/>
      <w:pPr>
        <w:ind w:left="1358" w:hanging="224"/>
      </w:pPr>
    </w:lvl>
    <w:lvl w:ilvl="5">
      <w:numFmt w:val="bullet"/>
      <w:lvlText w:val="•"/>
      <w:lvlJc w:val="left"/>
      <w:pPr>
        <w:ind w:left="1582" w:hanging="224"/>
      </w:pPr>
    </w:lvl>
    <w:lvl w:ilvl="6">
      <w:numFmt w:val="bullet"/>
      <w:lvlText w:val="•"/>
      <w:lvlJc w:val="left"/>
      <w:pPr>
        <w:ind w:left="1806" w:hanging="224"/>
      </w:pPr>
    </w:lvl>
    <w:lvl w:ilvl="7">
      <w:numFmt w:val="bullet"/>
      <w:lvlText w:val="•"/>
      <w:lvlJc w:val="left"/>
      <w:pPr>
        <w:ind w:left="2030" w:hanging="224"/>
      </w:pPr>
    </w:lvl>
    <w:lvl w:ilvl="8">
      <w:numFmt w:val="bullet"/>
      <w:lvlText w:val="•"/>
      <w:lvlJc w:val="left"/>
      <w:pPr>
        <w:ind w:left="2254" w:hanging="224"/>
      </w:pPr>
    </w:lvl>
  </w:abstractNum>
  <w:abstractNum w:abstractNumId="9" w15:restartNumberingAfterBreak="0">
    <w:nsid w:val="3897252D"/>
    <w:multiLevelType w:val="multilevel"/>
    <w:tmpl w:val="BBECC49A"/>
    <w:styleLink w:val="WW8Num3"/>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3F8938DF"/>
    <w:multiLevelType w:val="multilevel"/>
    <w:tmpl w:val="23CCB894"/>
    <w:styleLink w:val="WW8Num2"/>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start w:val="1"/>
      <w:numFmt w:val="lowerRoman"/>
      <w:lvlText w:val="%3."/>
      <w:lvlJc w:val="right"/>
      <w:pPr>
        <w:ind w:left="1800" w:hanging="180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396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6120"/>
      </w:pPr>
    </w:lvl>
  </w:abstractNum>
  <w:abstractNum w:abstractNumId="11" w15:restartNumberingAfterBreak="0">
    <w:nsid w:val="43084A97"/>
    <w:multiLevelType w:val="multilevel"/>
    <w:tmpl w:val="9B0A7668"/>
    <w:styleLink w:val="VOEnum"/>
    <w:lvl w:ilvl="0">
      <w:start w:val="1"/>
      <w:numFmt w:val="decimal"/>
      <w:pStyle w:val="VOTitle2"/>
      <w:lvlText w:val=" %1 "/>
      <w:lvlJc w:val="left"/>
      <w:pPr>
        <w:ind w:left="624" w:hanging="624"/>
      </w:pPr>
    </w:lvl>
    <w:lvl w:ilvl="1">
      <w:start w:val="1"/>
      <w:numFmt w:val="decimal"/>
      <w:lvlText w:val=" %1.%2 "/>
      <w:lvlJc w:val="left"/>
    </w:lvl>
    <w:lvl w:ilvl="2">
      <w:start w:val="1"/>
      <w:numFmt w:val="decimal"/>
      <w:lvlText w:val=" %1.%2.%3 "/>
      <w:lvlJc w:val="left"/>
      <w:pPr>
        <w:ind w:left="1080" w:firstLine="0"/>
      </w:pPr>
    </w:lvl>
    <w:lvl w:ilvl="3">
      <w:start w:val="1"/>
      <w:numFmt w:val="decimal"/>
      <w:lvlText w:val=" %1.%2.%3.%4 "/>
      <w:lvlJc w:val="left"/>
      <w:pPr>
        <w:ind w:left="1440" w:firstLine="0"/>
      </w:pPr>
    </w:lvl>
    <w:lvl w:ilvl="4">
      <w:start w:val="1"/>
      <w:numFmt w:val="decimal"/>
      <w:lvlText w:val=" %1.%2.%3.%4.%5 "/>
      <w:lvlJc w:val="left"/>
      <w:pPr>
        <w:ind w:left="1800" w:firstLine="0"/>
      </w:pPr>
    </w:lvl>
    <w:lvl w:ilvl="5">
      <w:start w:val="1"/>
      <w:numFmt w:val="decimal"/>
      <w:lvlText w:val=" %1.%2.%3.%4.%5.%6 "/>
      <w:lvlJc w:val="left"/>
      <w:pPr>
        <w:ind w:left="2160" w:firstLine="0"/>
      </w:pPr>
    </w:lvl>
    <w:lvl w:ilvl="6">
      <w:start w:val="1"/>
      <w:numFmt w:val="decimal"/>
      <w:lvlText w:val=" %1.%2.%3.%4.%5.%6.%7 "/>
      <w:lvlJc w:val="left"/>
      <w:pPr>
        <w:ind w:left="2520" w:firstLine="0"/>
      </w:pPr>
    </w:lvl>
    <w:lvl w:ilvl="7">
      <w:start w:val="1"/>
      <w:numFmt w:val="decimal"/>
      <w:lvlText w:val=" %1.%2.%3.%4.%5.%6.%7.%8 "/>
      <w:lvlJc w:val="left"/>
      <w:pPr>
        <w:ind w:left="2880" w:firstLine="0"/>
      </w:pPr>
    </w:lvl>
    <w:lvl w:ilvl="8">
      <w:start w:val="1"/>
      <w:numFmt w:val="decimal"/>
      <w:lvlText w:val=" %1.%2.%3.%4.%5.%6.%7.%8.%9 "/>
      <w:lvlJc w:val="left"/>
      <w:pPr>
        <w:ind w:left="3240" w:firstLine="0"/>
      </w:pPr>
    </w:lvl>
  </w:abstractNum>
  <w:abstractNum w:abstractNumId="12" w15:restartNumberingAfterBreak="0">
    <w:nsid w:val="45AB74E4"/>
    <w:multiLevelType w:val="multilevel"/>
    <w:tmpl w:val="4A96CF28"/>
    <w:styleLink w:val="Numbering2"/>
    <w:lvl w:ilvl="0">
      <w:start w:val="1"/>
      <w:numFmt w:val="decimal"/>
      <w:lvlText w:val="%1"/>
      <w:lvlJc w:val="left"/>
      <w:pPr>
        <w:ind w:left="283" w:hanging="283"/>
      </w:pPr>
    </w:lvl>
    <w:lvl w:ilvl="1">
      <w:start w:val="2"/>
      <w:numFmt w:val="decimal"/>
      <w:lvlText w:val="%2"/>
      <w:lvlJc w:val="left"/>
      <w:pPr>
        <w:ind w:left="566" w:hanging="283"/>
      </w:pPr>
    </w:lvl>
    <w:lvl w:ilvl="2">
      <w:start w:val="3"/>
      <w:numFmt w:val="decimal"/>
      <w:lvlText w:val="%3"/>
      <w:lvlJc w:val="left"/>
      <w:pPr>
        <w:ind w:left="1133" w:hanging="567"/>
      </w:pPr>
    </w:lvl>
    <w:lvl w:ilvl="3">
      <w:start w:val="4"/>
      <w:numFmt w:val="decimal"/>
      <w:lvlText w:val="%4"/>
      <w:lvlJc w:val="left"/>
      <w:pPr>
        <w:ind w:left="1842" w:hanging="709"/>
      </w:pPr>
    </w:lvl>
    <w:lvl w:ilvl="4">
      <w:start w:val="5"/>
      <w:numFmt w:val="decimal"/>
      <w:lvlText w:val="%5"/>
      <w:lvlJc w:val="left"/>
      <w:pPr>
        <w:ind w:left="2692" w:hanging="850"/>
      </w:pPr>
    </w:lvl>
    <w:lvl w:ilvl="5">
      <w:start w:val="6"/>
      <w:numFmt w:val="decimal"/>
      <w:lvlText w:val="%6"/>
      <w:lvlJc w:val="left"/>
      <w:pPr>
        <w:ind w:left="3713" w:hanging="1021"/>
      </w:pPr>
    </w:lvl>
    <w:lvl w:ilvl="6">
      <w:start w:val="7"/>
      <w:numFmt w:val="decimal"/>
      <w:lvlText w:val="%7"/>
      <w:lvlJc w:val="left"/>
      <w:pPr>
        <w:ind w:left="5017" w:hanging="1304"/>
      </w:pPr>
    </w:lvl>
    <w:lvl w:ilvl="7">
      <w:start w:val="8"/>
      <w:numFmt w:val="decimal"/>
      <w:lvlText w:val="%8"/>
      <w:lvlJc w:val="left"/>
      <w:pPr>
        <w:ind w:left="6491" w:hanging="1474"/>
      </w:pPr>
    </w:lvl>
    <w:lvl w:ilvl="8">
      <w:start w:val="9"/>
      <w:numFmt w:val="decimal"/>
      <w:lvlText w:val="%9"/>
      <w:lvlJc w:val="left"/>
      <w:pPr>
        <w:ind w:left="8079" w:hanging="1588"/>
      </w:pPr>
    </w:lvl>
  </w:abstractNum>
  <w:abstractNum w:abstractNumId="13" w15:restartNumberingAfterBreak="0">
    <w:nsid w:val="483A19B8"/>
    <w:multiLevelType w:val="hybridMultilevel"/>
    <w:tmpl w:val="8B1E889A"/>
    <w:lvl w:ilvl="0" w:tplc="651449CC">
      <w:start w:val="6"/>
      <w:numFmt w:val="bullet"/>
      <w:lvlText w:val=""/>
      <w:lvlJc w:val="left"/>
      <w:pPr>
        <w:ind w:left="720" w:hanging="360"/>
      </w:pPr>
      <w:rPr>
        <w:rFonts w:ascii="Liberation Serif" w:eastAsia="DejaVu Sans" w:hAnsi="Liberation Serif" w:cs="Liberation Serif"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CA521FC"/>
    <w:multiLevelType w:val="multilevel"/>
    <w:tmpl w:val="E7CE799C"/>
    <w:styleLink w:val="WW8Num5"/>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5" w15:restartNumberingAfterBreak="0">
    <w:nsid w:val="56525E5C"/>
    <w:multiLevelType w:val="multilevel"/>
    <w:tmpl w:val="7D581D9A"/>
    <w:lvl w:ilvl="0">
      <w:numFmt w:val="bullet"/>
      <w:lvlText w:val=""/>
      <w:lvlJc w:val="left"/>
      <w:pPr>
        <w:ind w:left="360" w:hanging="360"/>
      </w:pPr>
      <w:rPr>
        <w:rFonts w:ascii="Webdings" w:eastAsia="StarSymbol, 'MS Mincho'" w:hAnsi="Webdings" w:cs="StarSymbol, 'MS Mincho'"/>
        <w:sz w:val="18"/>
        <w:szCs w:val="18"/>
      </w:rPr>
    </w:lvl>
    <w:lvl w:ilvl="1">
      <w:numFmt w:val="bullet"/>
      <w:lvlText w:val=""/>
      <w:lvlJc w:val="left"/>
      <w:pPr>
        <w:ind w:left="720" w:hanging="360"/>
      </w:pPr>
      <w:rPr>
        <w:rFonts w:ascii="Webdings" w:eastAsia="StarSymbol, 'MS Mincho'" w:hAnsi="Webdings" w:cs="StarSymbol, 'MS Mincho'"/>
        <w:sz w:val="18"/>
        <w:szCs w:val="18"/>
      </w:rPr>
    </w:lvl>
    <w:lvl w:ilvl="2">
      <w:numFmt w:val="bullet"/>
      <w:lvlText w:val=""/>
      <w:lvlJc w:val="left"/>
      <w:pPr>
        <w:ind w:left="1080" w:hanging="360"/>
      </w:pPr>
      <w:rPr>
        <w:rFonts w:ascii="Webdings" w:eastAsia="StarSymbol, 'MS Mincho'" w:hAnsi="Webdings" w:cs="StarSymbol, 'MS Mincho'"/>
        <w:sz w:val="18"/>
        <w:szCs w:val="18"/>
      </w:rPr>
    </w:lvl>
    <w:lvl w:ilvl="3">
      <w:numFmt w:val="bullet"/>
      <w:lvlText w:val=""/>
      <w:lvlJc w:val="left"/>
      <w:pPr>
        <w:ind w:left="1440" w:hanging="360"/>
      </w:pPr>
      <w:rPr>
        <w:rFonts w:ascii="Webdings" w:eastAsia="StarSymbol, 'MS Mincho'" w:hAnsi="Webdings" w:cs="StarSymbol, 'MS Mincho'"/>
        <w:sz w:val="18"/>
        <w:szCs w:val="18"/>
      </w:rPr>
    </w:lvl>
    <w:lvl w:ilvl="4">
      <w:numFmt w:val="bullet"/>
      <w:lvlText w:val=""/>
      <w:lvlJc w:val="left"/>
      <w:pPr>
        <w:ind w:left="1800" w:hanging="360"/>
      </w:pPr>
      <w:rPr>
        <w:rFonts w:ascii="Webdings" w:eastAsia="StarSymbol, 'MS Mincho'" w:hAnsi="Webdings" w:cs="StarSymbol, 'MS Mincho'"/>
        <w:sz w:val="18"/>
        <w:szCs w:val="18"/>
      </w:rPr>
    </w:lvl>
    <w:lvl w:ilvl="5">
      <w:numFmt w:val="bullet"/>
      <w:lvlText w:val=""/>
      <w:lvlJc w:val="left"/>
      <w:pPr>
        <w:ind w:left="2160" w:hanging="360"/>
      </w:pPr>
      <w:rPr>
        <w:rFonts w:ascii="Webdings" w:eastAsia="StarSymbol, 'MS Mincho'" w:hAnsi="Webdings" w:cs="StarSymbol, 'MS Mincho'"/>
        <w:sz w:val="18"/>
        <w:szCs w:val="18"/>
      </w:rPr>
    </w:lvl>
    <w:lvl w:ilvl="6">
      <w:numFmt w:val="bullet"/>
      <w:lvlText w:val=""/>
      <w:lvlJc w:val="left"/>
      <w:pPr>
        <w:ind w:left="2520" w:hanging="360"/>
      </w:pPr>
      <w:rPr>
        <w:rFonts w:ascii="Webdings" w:eastAsia="StarSymbol, 'MS Mincho'" w:hAnsi="Webdings" w:cs="StarSymbol, 'MS Mincho'"/>
        <w:sz w:val="18"/>
        <w:szCs w:val="18"/>
      </w:rPr>
    </w:lvl>
    <w:lvl w:ilvl="7">
      <w:numFmt w:val="bullet"/>
      <w:lvlText w:val=""/>
      <w:lvlJc w:val="left"/>
      <w:pPr>
        <w:ind w:left="2880" w:hanging="360"/>
      </w:pPr>
      <w:rPr>
        <w:rFonts w:ascii="Webdings" w:eastAsia="StarSymbol, 'MS Mincho'" w:hAnsi="Webdings" w:cs="StarSymbol, 'MS Mincho'"/>
        <w:sz w:val="18"/>
        <w:szCs w:val="18"/>
      </w:rPr>
    </w:lvl>
    <w:lvl w:ilvl="8">
      <w:numFmt w:val="bullet"/>
      <w:lvlText w:val=""/>
      <w:lvlJc w:val="left"/>
      <w:pPr>
        <w:ind w:left="3240" w:hanging="360"/>
      </w:pPr>
      <w:rPr>
        <w:rFonts w:ascii="Webdings" w:eastAsia="StarSymbol, 'MS Mincho'" w:hAnsi="Webdings" w:cs="StarSymbol, 'MS Mincho'"/>
        <w:sz w:val="18"/>
        <w:szCs w:val="18"/>
      </w:rPr>
    </w:lvl>
  </w:abstractNum>
  <w:abstractNum w:abstractNumId="16" w15:restartNumberingAfterBreak="0">
    <w:nsid w:val="5CD23804"/>
    <w:multiLevelType w:val="multilevel"/>
    <w:tmpl w:val="525641DE"/>
    <w:styleLink w:val="WW8Num7"/>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7" w15:restartNumberingAfterBreak="0">
    <w:nsid w:val="65AB1FD2"/>
    <w:multiLevelType w:val="multilevel"/>
    <w:tmpl w:val="CDA263C0"/>
    <w:styleLink w:val="WW8Num8"/>
    <w:lvl w:ilvl="0">
      <w:numFmt w:val="bullet"/>
      <w:lvlText w:val="o"/>
      <w:lvlJc w:val="left"/>
      <w:pPr>
        <w:ind w:left="360" w:hanging="360"/>
      </w:pPr>
      <w:rPr>
        <w:rFonts w:ascii="Courier New" w:hAnsi="Courier New" w:cs="Courier New"/>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8" w15:restartNumberingAfterBreak="0">
    <w:nsid w:val="6DED7543"/>
    <w:multiLevelType w:val="multilevel"/>
    <w:tmpl w:val="BE869C30"/>
    <w:styleLink w:val="Numbering3"/>
    <w:lvl w:ilvl="0">
      <w:start w:val="1"/>
      <w:numFmt w:val="decimal"/>
      <w:lvlText w:val="%1"/>
      <w:lvlJc w:val="left"/>
      <w:pPr>
        <w:ind w:left="1701" w:hanging="1701"/>
      </w:pPr>
    </w:lvl>
    <w:lvl w:ilvl="1">
      <w:start w:val="2"/>
      <w:numFmt w:val="decimal"/>
      <w:lvlText w:val="%2"/>
      <w:lvlJc w:val="left"/>
      <w:pPr>
        <w:ind w:left="3402" w:hanging="1701"/>
      </w:pPr>
    </w:lvl>
    <w:lvl w:ilvl="2">
      <w:start w:val="3"/>
      <w:numFmt w:val="decimal"/>
      <w:lvlText w:val="%3"/>
      <w:lvlJc w:val="left"/>
      <w:pPr>
        <w:ind w:left="5103" w:hanging="1701"/>
      </w:pPr>
    </w:lvl>
    <w:lvl w:ilvl="3">
      <w:start w:val="4"/>
      <w:numFmt w:val="decimal"/>
      <w:lvlText w:val="%4"/>
      <w:lvlJc w:val="left"/>
      <w:pPr>
        <w:ind w:left="6804" w:hanging="1701"/>
      </w:pPr>
    </w:lvl>
    <w:lvl w:ilvl="4">
      <w:start w:val="5"/>
      <w:numFmt w:val="decimal"/>
      <w:lvlText w:val="%5"/>
      <w:lvlJc w:val="left"/>
      <w:pPr>
        <w:ind w:left="8505" w:hanging="1701"/>
      </w:pPr>
    </w:lvl>
    <w:lvl w:ilvl="5">
      <w:start w:val="6"/>
      <w:numFmt w:val="decimal"/>
      <w:lvlText w:val="%6"/>
      <w:lvlJc w:val="left"/>
      <w:pPr>
        <w:ind w:left="10206" w:hanging="1701"/>
      </w:pPr>
    </w:lvl>
    <w:lvl w:ilvl="6">
      <w:start w:val="7"/>
      <w:numFmt w:val="decimal"/>
      <w:lvlText w:val="%7"/>
      <w:lvlJc w:val="left"/>
      <w:pPr>
        <w:ind w:left="11907" w:hanging="1701"/>
      </w:pPr>
    </w:lvl>
    <w:lvl w:ilvl="7">
      <w:start w:val="8"/>
      <w:numFmt w:val="decimal"/>
      <w:lvlText w:val="%8"/>
      <w:lvlJc w:val="left"/>
      <w:pPr>
        <w:ind w:left="13608" w:hanging="1701"/>
      </w:pPr>
    </w:lvl>
    <w:lvl w:ilvl="8">
      <w:start w:val="9"/>
      <w:numFmt w:val="decimal"/>
      <w:lvlText w:val="%9"/>
      <w:lvlJc w:val="left"/>
      <w:pPr>
        <w:ind w:left="15309" w:hanging="1701"/>
      </w:pPr>
    </w:lvl>
  </w:abstractNum>
  <w:abstractNum w:abstractNumId="19" w15:restartNumberingAfterBreak="0">
    <w:nsid w:val="6E1D3069"/>
    <w:multiLevelType w:val="multilevel"/>
    <w:tmpl w:val="F24E5DEE"/>
    <w:styleLink w:val="List1"/>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20" w15:restartNumberingAfterBreak="0">
    <w:nsid w:val="7B3908AE"/>
    <w:multiLevelType w:val="multilevel"/>
    <w:tmpl w:val="6D98D720"/>
    <w:styleLink w:val="WW8Num1"/>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4"/>
  </w:num>
  <w:num w:numId="2">
    <w:abstractNumId w:val="12"/>
  </w:num>
  <w:num w:numId="3">
    <w:abstractNumId w:val="18"/>
  </w:num>
  <w:num w:numId="4">
    <w:abstractNumId w:val="2"/>
  </w:num>
  <w:num w:numId="5">
    <w:abstractNumId w:val="8"/>
  </w:num>
  <w:num w:numId="6">
    <w:abstractNumId w:val="19"/>
  </w:num>
  <w:num w:numId="7">
    <w:abstractNumId w:val="20"/>
  </w:num>
  <w:num w:numId="8">
    <w:abstractNumId w:val="10"/>
  </w:num>
  <w:num w:numId="9">
    <w:abstractNumId w:val="9"/>
  </w:num>
  <w:num w:numId="10">
    <w:abstractNumId w:val="5"/>
  </w:num>
  <w:num w:numId="11">
    <w:abstractNumId w:val="14"/>
  </w:num>
  <w:num w:numId="12">
    <w:abstractNumId w:val="3"/>
  </w:num>
  <w:num w:numId="13">
    <w:abstractNumId w:val="16"/>
  </w:num>
  <w:num w:numId="14">
    <w:abstractNumId w:val="17"/>
  </w:num>
  <w:num w:numId="15">
    <w:abstractNumId w:val="11"/>
  </w:num>
  <w:num w:numId="16">
    <w:abstractNumId w:val="0"/>
  </w:num>
  <w:num w:numId="17">
    <w:abstractNumId w:val="11"/>
    <w:lvlOverride w:ilvl="0">
      <w:startOverride w:val="1"/>
    </w:lvlOverride>
  </w:num>
  <w:num w:numId="18">
    <w:abstractNumId w:val="0"/>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0"/>
    <w:lvlOverride w:ilvl="0">
      <w:startOverride w:val="1"/>
    </w:lvlOverride>
  </w:num>
  <w:num w:numId="23">
    <w:abstractNumId w:val="0"/>
    <w:lvlOverride w:ilvl="0">
      <w:startOverride w:val="1"/>
    </w:lvlOverride>
  </w:num>
  <w:num w:numId="24">
    <w:abstractNumId w:val="0"/>
    <w:lvlOverride w:ilvl="0">
      <w:startOverride w:val="1"/>
    </w:lvlOverride>
  </w:num>
  <w:num w:numId="25">
    <w:abstractNumId w:val="0"/>
    <w:lvlOverride w:ilvl="0">
      <w:startOverride w:val="1"/>
    </w:lvlOverride>
  </w:num>
  <w:num w:numId="26">
    <w:abstractNumId w:val="0"/>
    <w:lvlOverride w:ilvl="0">
      <w:startOverride w:val="1"/>
    </w:lvlOverride>
  </w:num>
  <w:num w:numId="27">
    <w:abstractNumId w:val="0"/>
    <w:lvlOverride w:ilvl="0">
      <w:startOverride w:val="1"/>
    </w:lvlOverride>
  </w:num>
  <w:num w:numId="28">
    <w:abstractNumId w:val="0"/>
    <w:lvlOverride w:ilvl="0">
      <w:startOverride w:val="1"/>
    </w:lvlOverride>
  </w:num>
  <w:num w:numId="29">
    <w:abstractNumId w:val="0"/>
    <w:lvlOverride w:ilvl="0">
      <w:startOverride w:val="1"/>
    </w:lvlOverride>
  </w:num>
  <w:num w:numId="30">
    <w:abstractNumId w:val="0"/>
    <w:lvlOverride w:ilvl="0">
      <w:startOverride w:val="1"/>
    </w:lvlOverride>
  </w:num>
  <w:num w:numId="31">
    <w:abstractNumId w:val="20"/>
  </w:num>
  <w:num w:numId="32">
    <w:abstractNumId w:val="7"/>
  </w:num>
  <w:num w:numId="33">
    <w:abstractNumId w:val="11"/>
  </w:num>
  <w:num w:numId="34">
    <w:abstractNumId w:val="13"/>
  </w:num>
  <w:num w:numId="35">
    <w:abstractNumId w:val="15"/>
  </w:num>
  <w:num w:numId="36">
    <w:abstractNumId w:val="1"/>
  </w:num>
  <w:num w:numId="37">
    <w:abstractNumId w:val="6"/>
  </w:num>
  <w:num w:numId="38">
    <w:abstractNumId w:val="6"/>
  </w:num>
  <w:num w:numId="3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09"/>
  <w:autoHyphenation/>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B32"/>
    <w:rsid w:val="0000625F"/>
    <w:rsid w:val="00007766"/>
    <w:rsid w:val="00010F2B"/>
    <w:rsid w:val="00034519"/>
    <w:rsid w:val="00040452"/>
    <w:rsid w:val="0005493A"/>
    <w:rsid w:val="00060A21"/>
    <w:rsid w:val="00062C09"/>
    <w:rsid w:val="0008131D"/>
    <w:rsid w:val="000857C1"/>
    <w:rsid w:val="00087F69"/>
    <w:rsid w:val="00091764"/>
    <w:rsid w:val="0009213F"/>
    <w:rsid w:val="000A5385"/>
    <w:rsid w:val="000A57DA"/>
    <w:rsid w:val="000B4426"/>
    <w:rsid w:val="000B755B"/>
    <w:rsid w:val="000C5169"/>
    <w:rsid w:val="000C7DFF"/>
    <w:rsid w:val="000D1044"/>
    <w:rsid w:val="000D1486"/>
    <w:rsid w:val="000E1AD5"/>
    <w:rsid w:val="000E36FD"/>
    <w:rsid w:val="000E7747"/>
    <w:rsid w:val="000F0184"/>
    <w:rsid w:val="00114D20"/>
    <w:rsid w:val="0012592E"/>
    <w:rsid w:val="00126264"/>
    <w:rsid w:val="0013783F"/>
    <w:rsid w:val="00141B12"/>
    <w:rsid w:val="001434A2"/>
    <w:rsid w:val="00150791"/>
    <w:rsid w:val="00161A12"/>
    <w:rsid w:val="001702E9"/>
    <w:rsid w:val="00183CDB"/>
    <w:rsid w:val="00186F09"/>
    <w:rsid w:val="00187C78"/>
    <w:rsid w:val="00192A8A"/>
    <w:rsid w:val="00195B05"/>
    <w:rsid w:val="00197E88"/>
    <w:rsid w:val="001B1076"/>
    <w:rsid w:val="001B37C9"/>
    <w:rsid w:val="001B4892"/>
    <w:rsid w:val="001B6AAF"/>
    <w:rsid w:val="001D0A26"/>
    <w:rsid w:val="001D0CE5"/>
    <w:rsid w:val="001D16A4"/>
    <w:rsid w:val="001D6426"/>
    <w:rsid w:val="001E682C"/>
    <w:rsid w:val="001F2F4E"/>
    <w:rsid w:val="0020082E"/>
    <w:rsid w:val="00216CA7"/>
    <w:rsid w:val="00236849"/>
    <w:rsid w:val="00252672"/>
    <w:rsid w:val="00255E39"/>
    <w:rsid w:val="00260750"/>
    <w:rsid w:val="00272715"/>
    <w:rsid w:val="0027610E"/>
    <w:rsid w:val="00285724"/>
    <w:rsid w:val="00293036"/>
    <w:rsid w:val="002A5022"/>
    <w:rsid w:val="002B26CB"/>
    <w:rsid w:val="002B7ABF"/>
    <w:rsid w:val="002C7140"/>
    <w:rsid w:val="002D0C23"/>
    <w:rsid w:val="002D3AA3"/>
    <w:rsid w:val="002D3E06"/>
    <w:rsid w:val="002D5C05"/>
    <w:rsid w:val="002F3D94"/>
    <w:rsid w:val="002F4493"/>
    <w:rsid w:val="002F737B"/>
    <w:rsid w:val="00305FA1"/>
    <w:rsid w:val="003063AD"/>
    <w:rsid w:val="0031081C"/>
    <w:rsid w:val="003123BB"/>
    <w:rsid w:val="00312D64"/>
    <w:rsid w:val="00323E24"/>
    <w:rsid w:val="0034057D"/>
    <w:rsid w:val="0034720C"/>
    <w:rsid w:val="0035011E"/>
    <w:rsid w:val="0036544D"/>
    <w:rsid w:val="00372709"/>
    <w:rsid w:val="00375707"/>
    <w:rsid w:val="00382E28"/>
    <w:rsid w:val="003870AB"/>
    <w:rsid w:val="0039024B"/>
    <w:rsid w:val="00390728"/>
    <w:rsid w:val="00392707"/>
    <w:rsid w:val="00394D3E"/>
    <w:rsid w:val="003C1AFE"/>
    <w:rsid w:val="003C2DEB"/>
    <w:rsid w:val="003D0433"/>
    <w:rsid w:val="003D6551"/>
    <w:rsid w:val="003E24A7"/>
    <w:rsid w:val="003E7796"/>
    <w:rsid w:val="003F1BB0"/>
    <w:rsid w:val="003F1D70"/>
    <w:rsid w:val="004013FC"/>
    <w:rsid w:val="004065A5"/>
    <w:rsid w:val="00410FCF"/>
    <w:rsid w:val="00416EDB"/>
    <w:rsid w:val="004322B4"/>
    <w:rsid w:val="004550DD"/>
    <w:rsid w:val="00467BCA"/>
    <w:rsid w:val="004723A3"/>
    <w:rsid w:val="00475758"/>
    <w:rsid w:val="00485FE9"/>
    <w:rsid w:val="0048762F"/>
    <w:rsid w:val="004A30FB"/>
    <w:rsid w:val="004A347A"/>
    <w:rsid w:val="004A5D15"/>
    <w:rsid w:val="004A683F"/>
    <w:rsid w:val="004C1D77"/>
    <w:rsid w:val="004C1F9A"/>
    <w:rsid w:val="004D11B1"/>
    <w:rsid w:val="004D397D"/>
    <w:rsid w:val="004E39E1"/>
    <w:rsid w:val="004E4F22"/>
    <w:rsid w:val="004E52D8"/>
    <w:rsid w:val="004E7B38"/>
    <w:rsid w:val="004F2F0C"/>
    <w:rsid w:val="00501EE1"/>
    <w:rsid w:val="00511FCB"/>
    <w:rsid w:val="00516810"/>
    <w:rsid w:val="00522D34"/>
    <w:rsid w:val="00525C5B"/>
    <w:rsid w:val="00541978"/>
    <w:rsid w:val="0055106D"/>
    <w:rsid w:val="0055525B"/>
    <w:rsid w:val="00563B5E"/>
    <w:rsid w:val="00563CA3"/>
    <w:rsid w:val="00575D27"/>
    <w:rsid w:val="005763DD"/>
    <w:rsid w:val="00594C2E"/>
    <w:rsid w:val="005A10A0"/>
    <w:rsid w:val="005A1CB1"/>
    <w:rsid w:val="005A41F9"/>
    <w:rsid w:val="005A5674"/>
    <w:rsid w:val="005A6F26"/>
    <w:rsid w:val="005C007C"/>
    <w:rsid w:val="005C09D5"/>
    <w:rsid w:val="005D1A3A"/>
    <w:rsid w:val="005E6D08"/>
    <w:rsid w:val="005F37A4"/>
    <w:rsid w:val="005F6DA7"/>
    <w:rsid w:val="005F7B79"/>
    <w:rsid w:val="00614816"/>
    <w:rsid w:val="00616B94"/>
    <w:rsid w:val="006336EE"/>
    <w:rsid w:val="0064321A"/>
    <w:rsid w:val="00646CAD"/>
    <w:rsid w:val="0064796C"/>
    <w:rsid w:val="00670137"/>
    <w:rsid w:val="006707C3"/>
    <w:rsid w:val="00672671"/>
    <w:rsid w:val="006779E9"/>
    <w:rsid w:val="0068708B"/>
    <w:rsid w:val="0068772D"/>
    <w:rsid w:val="006A2B32"/>
    <w:rsid w:val="006B5EC6"/>
    <w:rsid w:val="006C7C4A"/>
    <w:rsid w:val="006D32C8"/>
    <w:rsid w:val="006D7E1C"/>
    <w:rsid w:val="006E26EE"/>
    <w:rsid w:val="006E2D6E"/>
    <w:rsid w:val="006E3975"/>
    <w:rsid w:val="006E63A1"/>
    <w:rsid w:val="006F32C9"/>
    <w:rsid w:val="006F4C93"/>
    <w:rsid w:val="007023F8"/>
    <w:rsid w:val="007054A7"/>
    <w:rsid w:val="007205B3"/>
    <w:rsid w:val="007240C8"/>
    <w:rsid w:val="00730CC9"/>
    <w:rsid w:val="00740AB5"/>
    <w:rsid w:val="00742BE3"/>
    <w:rsid w:val="00744B49"/>
    <w:rsid w:val="007475D5"/>
    <w:rsid w:val="007556EF"/>
    <w:rsid w:val="007565DA"/>
    <w:rsid w:val="00756CB6"/>
    <w:rsid w:val="007644EC"/>
    <w:rsid w:val="00765649"/>
    <w:rsid w:val="00765FA2"/>
    <w:rsid w:val="00766CAA"/>
    <w:rsid w:val="00785DE8"/>
    <w:rsid w:val="00786B8E"/>
    <w:rsid w:val="00794BB6"/>
    <w:rsid w:val="00796465"/>
    <w:rsid w:val="007964B6"/>
    <w:rsid w:val="007F10F0"/>
    <w:rsid w:val="007F3B93"/>
    <w:rsid w:val="007F569E"/>
    <w:rsid w:val="00801C67"/>
    <w:rsid w:val="008028BE"/>
    <w:rsid w:val="00804CF0"/>
    <w:rsid w:val="00815395"/>
    <w:rsid w:val="0082100E"/>
    <w:rsid w:val="00821181"/>
    <w:rsid w:val="00821E8A"/>
    <w:rsid w:val="00826089"/>
    <w:rsid w:val="00826E68"/>
    <w:rsid w:val="00835EF9"/>
    <w:rsid w:val="008407E4"/>
    <w:rsid w:val="0085522B"/>
    <w:rsid w:val="008627EC"/>
    <w:rsid w:val="00872262"/>
    <w:rsid w:val="008742DC"/>
    <w:rsid w:val="00875AC6"/>
    <w:rsid w:val="00882CA2"/>
    <w:rsid w:val="00895C28"/>
    <w:rsid w:val="008B13C6"/>
    <w:rsid w:val="008B3082"/>
    <w:rsid w:val="008E329F"/>
    <w:rsid w:val="008E603B"/>
    <w:rsid w:val="00907A8A"/>
    <w:rsid w:val="00917A7C"/>
    <w:rsid w:val="009360D4"/>
    <w:rsid w:val="0093782E"/>
    <w:rsid w:val="00937C0C"/>
    <w:rsid w:val="00941423"/>
    <w:rsid w:val="00955631"/>
    <w:rsid w:val="00970C8E"/>
    <w:rsid w:val="00973C2D"/>
    <w:rsid w:val="00984A0E"/>
    <w:rsid w:val="00984F89"/>
    <w:rsid w:val="00990818"/>
    <w:rsid w:val="00991B3F"/>
    <w:rsid w:val="0099640B"/>
    <w:rsid w:val="009A4D35"/>
    <w:rsid w:val="009A5402"/>
    <w:rsid w:val="009A64BA"/>
    <w:rsid w:val="009B4D99"/>
    <w:rsid w:val="009B5FE2"/>
    <w:rsid w:val="009D50D2"/>
    <w:rsid w:val="009D5719"/>
    <w:rsid w:val="009D5D5C"/>
    <w:rsid w:val="009E6695"/>
    <w:rsid w:val="009F3569"/>
    <w:rsid w:val="009F4B02"/>
    <w:rsid w:val="00A0201A"/>
    <w:rsid w:val="00A02739"/>
    <w:rsid w:val="00A13451"/>
    <w:rsid w:val="00A17FCF"/>
    <w:rsid w:val="00A2165A"/>
    <w:rsid w:val="00A40601"/>
    <w:rsid w:val="00A54DAA"/>
    <w:rsid w:val="00A54FD6"/>
    <w:rsid w:val="00A55ED3"/>
    <w:rsid w:val="00A70A03"/>
    <w:rsid w:val="00A752A6"/>
    <w:rsid w:val="00A75AAB"/>
    <w:rsid w:val="00A75F22"/>
    <w:rsid w:val="00A77A67"/>
    <w:rsid w:val="00A82452"/>
    <w:rsid w:val="00A87578"/>
    <w:rsid w:val="00A9478D"/>
    <w:rsid w:val="00AA55C5"/>
    <w:rsid w:val="00AA6723"/>
    <w:rsid w:val="00AB0AB3"/>
    <w:rsid w:val="00AB2E35"/>
    <w:rsid w:val="00AB3B10"/>
    <w:rsid w:val="00AB6D01"/>
    <w:rsid w:val="00AC1F49"/>
    <w:rsid w:val="00AC6C87"/>
    <w:rsid w:val="00AD13B9"/>
    <w:rsid w:val="00AD1584"/>
    <w:rsid w:val="00AE4C6C"/>
    <w:rsid w:val="00AE4FAD"/>
    <w:rsid w:val="00AF48A2"/>
    <w:rsid w:val="00B01B97"/>
    <w:rsid w:val="00B01E8C"/>
    <w:rsid w:val="00B0563B"/>
    <w:rsid w:val="00B101EF"/>
    <w:rsid w:val="00B11F83"/>
    <w:rsid w:val="00B17BBC"/>
    <w:rsid w:val="00B17E99"/>
    <w:rsid w:val="00B21A5C"/>
    <w:rsid w:val="00B21E90"/>
    <w:rsid w:val="00B24CD1"/>
    <w:rsid w:val="00B3390F"/>
    <w:rsid w:val="00B37A2E"/>
    <w:rsid w:val="00B41127"/>
    <w:rsid w:val="00B413B5"/>
    <w:rsid w:val="00B45F14"/>
    <w:rsid w:val="00B47A13"/>
    <w:rsid w:val="00B51B32"/>
    <w:rsid w:val="00B565FF"/>
    <w:rsid w:val="00B67FD1"/>
    <w:rsid w:val="00B71F5D"/>
    <w:rsid w:val="00B72A77"/>
    <w:rsid w:val="00B8020D"/>
    <w:rsid w:val="00B874EB"/>
    <w:rsid w:val="00B93C92"/>
    <w:rsid w:val="00B940A1"/>
    <w:rsid w:val="00B97B60"/>
    <w:rsid w:val="00BA26E4"/>
    <w:rsid w:val="00BA3D79"/>
    <w:rsid w:val="00BA7427"/>
    <w:rsid w:val="00BB2A38"/>
    <w:rsid w:val="00BB4BEE"/>
    <w:rsid w:val="00BB7885"/>
    <w:rsid w:val="00BC2D64"/>
    <w:rsid w:val="00BC41F5"/>
    <w:rsid w:val="00BC6558"/>
    <w:rsid w:val="00BD13D9"/>
    <w:rsid w:val="00BD5914"/>
    <w:rsid w:val="00BD5C60"/>
    <w:rsid w:val="00BD6288"/>
    <w:rsid w:val="00BD6C04"/>
    <w:rsid w:val="00BE2FFE"/>
    <w:rsid w:val="00BE54B3"/>
    <w:rsid w:val="00BF02E9"/>
    <w:rsid w:val="00C01FD1"/>
    <w:rsid w:val="00C02AE0"/>
    <w:rsid w:val="00C05809"/>
    <w:rsid w:val="00C17356"/>
    <w:rsid w:val="00C25FD0"/>
    <w:rsid w:val="00C3000D"/>
    <w:rsid w:val="00C3259F"/>
    <w:rsid w:val="00C32F1E"/>
    <w:rsid w:val="00C374F2"/>
    <w:rsid w:val="00C47DE9"/>
    <w:rsid w:val="00C54483"/>
    <w:rsid w:val="00C568C7"/>
    <w:rsid w:val="00C6140E"/>
    <w:rsid w:val="00C63200"/>
    <w:rsid w:val="00C77926"/>
    <w:rsid w:val="00C8248E"/>
    <w:rsid w:val="00C907B6"/>
    <w:rsid w:val="00C92135"/>
    <w:rsid w:val="00C935D4"/>
    <w:rsid w:val="00C95824"/>
    <w:rsid w:val="00C9782E"/>
    <w:rsid w:val="00CA35E8"/>
    <w:rsid w:val="00CA782B"/>
    <w:rsid w:val="00CB20CF"/>
    <w:rsid w:val="00CB22E1"/>
    <w:rsid w:val="00CC26DC"/>
    <w:rsid w:val="00CC4AAF"/>
    <w:rsid w:val="00CC5233"/>
    <w:rsid w:val="00CD1A0E"/>
    <w:rsid w:val="00CE01B4"/>
    <w:rsid w:val="00CE17A0"/>
    <w:rsid w:val="00CE2C25"/>
    <w:rsid w:val="00CE3BE7"/>
    <w:rsid w:val="00CE54CA"/>
    <w:rsid w:val="00D05FD5"/>
    <w:rsid w:val="00D11775"/>
    <w:rsid w:val="00D17280"/>
    <w:rsid w:val="00D264DF"/>
    <w:rsid w:val="00D33575"/>
    <w:rsid w:val="00D35468"/>
    <w:rsid w:val="00D42362"/>
    <w:rsid w:val="00D47027"/>
    <w:rsid w:val="00D517A4"/>
    <w:rsid w:val="00D529D0"/>
    <w:rsid w:val="00D61AD5"/>
    <w:rsid w:val="00D6359F"/>
    <w:rsid w:val="00D63F14"/>
    <w:rsid w:val="00D755A8"/>
    <w:rsid w:val="00D82AD6"/>
    <w:rsid w:val="00D83C67"/>
    <w:rsid w:val="00D86C58"/>
    <w:rsid w:val="00D91220"/>
    <w:rsid w:val="00D912C4"/>
    <w:rsid w:val="00DB71CF"/>
    <w:rsid w:val="00DC116C"/>
    <w:rsid w:val="00DC6068"/>
    <w:rsid w:val="00DD131C"/>
    <w:rsid w:val="00DE06FC"/>
    <w:rsid w:val="00DE189E"/>
    <w:rsid w:val="00DE3601"/>
    <w:rsid w:val="00E06135"/>
    <w:rsid w:val="00E10159"/>
    <w:rsid w:val="00E13DC8"/>
    <w:rsid w:val="00E349D7"/>
    <w:rsid w:val="00E44C78"/>
    <w:rsid w:val="00E461FF"/>
    <w:rsid w:val="00E53F2C"/>
    <w:rsid w:val="00E616C4"/>
    <w:rsid w:val="00E6526F"/>
    <w:rsid w:val="00E709C5"/>
    <w:rsid w:val="00E712F1"/>
    <w:rsid w:val="00E7491B"/>
    <w:rsid w:val="00E81A03"/>
    <w:rsid w:val="00E82073"/>
    <w:rsid w:val="00E97045"/>
    <w:rsid w:val="00EA170C"/>
    <w:rsid w:val="00EA3749"/>
    <w:rsid w:val="00EA55D3"/>
    <w:rsid w:val="00EB2AE0"/>
    <w:rsid w:val="00EB5682"/>
    <w:rsid w:val="00EC52C0"/>
    <w:rsid w:val="00EC773E"/>
    <w:rsid w:val="00EE0CEF"/>
    <w:rsid w:val="00EE35BE"/>
    <w:rsid w:val="00EE67BD"/>
    <w:rsid w:val="00EF5AD6"/>
    <w:rsid w:val="00F00E97"/>
    <w:rsid w:val="00F02215"/>
    <w:rsid w:val="00F03A55"/>
    <w:rsid w:val="00F047FD"/>
    <w:rsid w:val="00F06A15"/>
    <w:rsid w:val="00F07ABD"/>
    <w:rsid w:val="00F1000E"/>
    <w:rsid w:val="00F11B6E"/>
    <w:rsid w:val="00F15B9B"/>
    <w:rsid w:val="00F22EE0"/>
    <w:rsid w:val="00F231D5"/>
    <w:rsid w:val="00F3600F"/>
    <w:rsid w:val="00F368B5"/>
    <w:rsid w:val="00F421A6"/>
    <w:rsid w:val="00F52518"/>
    <w:rsid w:val="00F55F3F"/>
    <w:rsid w:val="00F56C4F"/>
    <w:rsid w:val="00F5703E"/>
    <w:rsid w:val="00F65683"/>
    <w:rsid w:val="00F74122"/>
    <w:rsid w:val="00F852CE"/>
    <w:rsid w:val="00FA7DC8"/>
    <w:rsid w:val="00FB1CED"/>
    <w:rsid w:val="00FB34EA"/>
    <w:rsid w:val="00FB6F16"/>
    <w:rsid w:val="00FC45F9"/>
    <w:rsid w:val="00FC665F"/>
    <w:rsid w:val="00FD758F"/>
    <w:rsid w:val="00FE1C1A"/>
    <w:rsid w:val="00FE35DF"/>
    <w:rsid w:val="00FE45CD"/>
    <w:rsid w:val="00FE600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8D61B2"/>
  <w15:docId w15:val="{5855A3A2-DFE8-4A4B-9D08-B2C607B1A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DejaVu Sans" w:hAnsi="Liberation Serif" w:cs="Tahoma"/>
        <w:kern w:val="3"/>
        <w:sz w:val="24"/>
        <w:szCs w:val="24"/>
        <w:lang w:val="es-ES" w:eastAsia="es-ES" w:bidi="ar-SA"/>
      </w:rPr>
    </w:rPrDefault>
    <w:pPrDefault>
      <w:pPr>
        <w:widowControl w:val="0"/>
        <w:suppressAutoHyphens/>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hAnsi="Liberation Sans"/>
      <w:sz w:val="28"/>
      <w:szCs w:val="28"/>
    </w:rPr>
  </w:style>
  <w:style w:type="paragraph" w:customStyle="1" w:styleId="Textbody">
    <w:name w:val="Text body"/>
    <w:basedOn w:val="Standard"/>
    <w:pPr>
      <w:spacing w:after="120"/>
    </w:pPr>
  </w:style>
  <w:style w:type="paragraph" w:styleId="Lista">
    <w:name w:val="List"/>
    <w:basedOn w:val="Textbody"/>
  </w:style>
  <w:style w:type="paragraph" w:styleId="Descripci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Encabezado1">
    <w:name w:val="Encabezado1"/>
    <w:basedOn w:val="Standard"/>
    <w:next w:val="Textbody"/>
    <w:pPr>
      <w:keepNext/>
      <w:spacing w:before="240" w:after="120"/>
    </w:pPr>
    <w:rPr>
      <w:rFonts w:ascii="Liberation Sans" w:hAnsi="Liberation Sans"/>
      <w:sz w:val="28"/>
      <w:szCs w:val="28"/>
    </w:rPr>
  </w:style>
  <w:style w:type="paragraph" w:styleId="Encabezado">
    <w:name w:val="header"/>
    <w:basedOn w:val="Standard"/>
    <w:pPr>
      <w:tabs>
        <w:tab w:val="center" w:pos="4252"/>
        <w:tab w:val="right" w:pos="8504"/>
      </w:tabs>
    </w:pPr>
  </w:style>
  <w:style w:type="paragraph" w:styleId="Piedepgina">
    <w:name w:val="footer"/>
    <w:basedOn w:val="Standard"/>
    <w:link w:val="PiedepginaCar"/>
    <w:uiPriority w:val="99"/>
    <w:pPr>
      <w:tabs>
        <w:tab w:val="center" w:pos="4252"/>
        <w:tab w:val="right" w:pos="8504"/>
      </w:tabs>
    </w:pPr>
  </w:style>
  <w:style w:type="paragraph" w:customStyle="1" w:styleId="VOTitle">
    <w:name w:val="VOTitle"/>
    <w:basedOn w:val="Standard"/>
    <w:next w:val="VONormal"/>
    <w:pPr>
      <w:keepNext/>
      <w:widowControl/>
      <w:spacing w:before="397" w:after="283"/>
    </w:pPr>
    <w:rPr>
      <w:rFonts w:ascii="Tahoma" w:hAnsi="Tahoma"/>
      <w:sz w:val="28"/>
    </w:rPr>
  </w:style>
  <w:style w:type="paragraph" w:customStyle="1" w:styleId="Marginalia">
    <w:name w:val="Marginalia"/>
    <w:basedOn w:val="Textbody"/>
    <w:pPr>
      <w:ind w:left="2268"/>
    </w:pPr>
  </w:style>
  <w:style w:type="paragraph" w:customStyle="1" w:styleId="VONormal">
    <w:name w:val="VONormal"/>
    <w:autoRedefine/>
    <w:rsid w:val="00E13DC8"/>
    <w:pPr>
      <w:widowControl/>
      <w:spacing w:after="227"/>
      <w:jc w:val="both"/>
    </w:pPr>
    <w:rPr>
      <w:rFonts w:cs="Liberation Serif"/>
    </w:rPr>
  </w:style>
  <w:style w:type="paragraph" w:customStyle="1" w:styleId="Footnote">
    <w:name w:val="Footnote"/>
    <w:basedOn w:val="Standard"/>
    <w:pPr>
      <w:suppressLineNumbers/>
      <w:ind w:left="283" w:hanging="283"/>
    </w:pPr>
    <w:rPr>
      <w:sz w:val="20"/>
      <w:szCs w:val="20"/>
    </w:rPr>
  </w:style>
  <w:style w:type="paragraph" w:customStyle="1" w:styleId="Illustration">
    <w:name w:val="Illustration"/>
    <w:basedOn w:val="Descripcin"/>
  </w:style>
  <w:style w:type="paragraph" w:customStyle="1" w:styleId="VOTitle2">
    <w:name w:val="VOTitle2"/>
    <w:basedOn w:val="VOTitle"/>
    <w:next w:val="VONormal"/>
    <w:pPr>
      <w:numPr>
        <w:numId w:val="15"/>
      </w:numPr>
      <w:spacing w:before="170" w:after="57"/>
    </w:pPr>
    <w:rPr>
      <w:sz w:val="26"/>
    </w:rPr>
  </w:style>
  <w:style w:type="paragraph" w:customStyle="1" w:styleId="VOTitle3">
    <w:name w:val="VOTitle3"/>
    <w:basedOn w:val="VOTitle2"/>
  </w:style>
  <w:style w:type="paragraph" w:customStyle="1" w:styleId="VONormalBullets">
    <w:name w:val="VONormalBullets"/>
    <w:basedOn w:val="VONormal"/>
    <w:pPr>
      <w:numPr>
        <w:numId w:val="16"/>
      </w:numPr>
      <w:spacing w:before="57" w:after="57"/>
    </w:pPr>
  </w:style>
  <w:style w:type="paragraph" w:customStyle="1" w:styleId="Framecontents">
    <w:name w:val="Frame contents"/>
    <w:basedOn w:val="Textbody"/>
  </w:style>
  <w:style w:type="character" w:customStyle="1" w:styleId="WW8Num1z0">
    <w:name w:val="WW8Num1z0"/>
    <w:rPr>
      <w:rFonts w:ascii="Courier New" w:hAnsi="Courier New" w:cs="Courier New"/>
    </w:rPr>
  </w:style>
  <w:style w:type="character" w:customStyle="1" w:styleId="WW8Num1z2">
    <w:name w:val="WW8Num1z2"/>
    <w:rPr>
      <w:rFonts w:ascii="Wingdings" w:hAnsi="Wingdings"/>
    </w:rPr>
  </w:style>
  <w:style w:type="character" w:customStyle="1" w:styleId="WW8Num1z3">
    <w:name w:val="WW8Num1z3"/>
    <w:rPr>
      <w:rFonts w:ascii="Symbol" w:hAnsi="Symbol"/>
    </w:rPr>
  </w:style>
  <w:style w:type="character" w:customStyle="1" w:styleId="WW8Num2z0">
    <w:name w:val="WW8Num2z0"/>
    <w:rPr>
      <w:rFonts w:ascii="Courier New" w:hAnsi="Courier New" w:cs="Courier New"/>
    </w:rPr>
  </w:style>
  <w:style w:type="character" w:customStyle="1" w:styleId="WW8Num3z0">
    <w:name w:val="WW8Num3z0"/>
    <w:rPr>
      <w:rFonts w:ascii="Courier New" w:hAnsi="Courier New" w:cs="Courier New"/>
    </w:rPr>
  </w:style>
  <w:style w:type="character" w:customStyle="1" w:styleId="WW8Num3z2">
    <w:name w:val="WW8Num3z2"/>
    <w:rPr>
      <w:rFonts w:ascii="Wingdings" w:hAnsi="Wingdings"/>
    </w:rPr>
  </w:style>
  <w:style w:type="character" w:customStyle="1" w:styleId="WW8Num3z3">
    <w:name w:val="WW8Num3z3"/>
    <w:rPr>
      <w:rFonts w:ascii="Symbol" w:hAnsi="Symbol"/>
    </w:rPr>
  </w:style>
  <w:style w:type="character" w:customStyle="1" w:styleId="WW8Num4z1">
    <w:name w:val="WW8Num4z1"/>
    <w:rPr>
      <w:rFonts w:ascii="Courier New" w:hAnsi="Courier New" w:cs="Courier New"/>
    </w:rPr>
  </w:style>
  <w:style w:type="character" w:customStyle="1" w:styleId="WW8Num5z0">
    <w:name w:val="WW8Num5z0"/>
    <w:rPr>
      <w:rFonts w:ascii="Courier New" w:hAnsi="Courier New" w:cs="Courier New"/>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6z0">
    <w:name w:val="WW8Num6z0"/>
    <w:rPr>
      <w:rFonts w:ascii="Courier New" w:hAnsi="Courier New" w:cs="Courier New"/>
    </w:rPr>
  </w:style>
  <w:style w:type="character" w:customStyle="1" w:styleId="WW8Num6z2">
    <w:name w:val="WW8Num6z2"/>
    <w:rPr>
      <w:rFonts w:ascii="Wingdings" w:hAnsi="Wingdings"/>
    </w:rPr>
  </w:style>
  <w:style w:type="character" w:customStyle="1" w:styleId="WW8Num6z3">
    <w:name w:val="WW8Num6z3"/>
    <w:rPr>
      <w:rFonts w:ascii="Symbol" w:hAnsi="Symbol"/>
    </w:rPr>
  </w:style>
  <w:style w:type="character" w:customStyle="1" w:styleId="WW8Num7z0">
    <w:name w:val="WW8Num7z0"/>
    <w:rPr>
      <w:rFonts w:ascii="Courier New" w:hAnsi="Courier New" w:cs="Courier New"/>
    </w:rPr>
  </w:style>
  <w:style w:type="character" w:customStyle="1" w:styleId="WW8Num7z2">
    <w:name w:val="WW8Num7z2"/>
    <w:rPr>
      <w:rFonts w:ascii="Wingdings" w:hAnsi="Wingdings"/>
    </w:rPr>
  </w:style>
  <w:style w:type="character" w:customStyle="1" w:styleId="WW8Num7z3">
    <w:name w:val="WW8Num7z3"/>
    <w:rPr>
      <w:rFonts w:ascii="Symbol" w:hAnsi="Symbol"/>
    </w:rPr>
  </w:style>
  <w:style w:type="character" w:customStyle="1" w:styleId="WW8Num8z0">
    <w:name w:val="WW8Num8z0"/>
    <w:rPr>
      <w:rFonts w:ascii="Courier New" w:hAnsi="Courier New" w:cs="Courier New"/>
    </w:rPr>
  </w:style>
  <w:style w:type="character" w:customStyle="1" w:styleId="WW8Num8z2">
    <w:name w:val="WW8Num8z2"/>
    <w:rPr>
      <w:rFonts w:ascii="Wingdings" w:hAnsi="Wingdings"/>
    </w:rPr>
  </w:style>
  <w:style w:type="character" w:customStyle="1" w:styleId="WW8Num8z3">
    <w:name w:val="WW8Num8z3"/>
    <w:rPr>
      <w:rFonts w:ascii="Symbol" w:hAnsi="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NumberingSymbols">
    <w:name w:val="Numbering Symbols"/>
  </w:style>
  <w:style w:type="character" w:customStyle="1" w:styleId="BulletSymbols">
    <w:name w:val="Bullet Symbols"/>
    <w:rPr>
      <w:rFonts w:ascii="StarSymbol, 'MS Mincho'" w:eastAsia="StarSymbol, 'MS Mincho'" w:hAnsi="StarSymbol, 'MS Mincho'" w:cs="StarSymbol, 'MS Mincho'"/>
      <w:sz w:val="18"/>
      <w:szCs w:val="18"/>
    </w:rPr>
  </w:style>
  <w:style w:type="character" w:customStyle="1" w:styleId="Internetlink">
    <w:name w:val="Internet link"/>
    <w:rPr>
      <w:color w:val="000080"/>
      <w:u w:val="single"/>
    </w:rPr>
  </w:style>
  <w:style w:type="character" w:customStyle="1" w:styleId="VisitedInternetLink">
    <w:name w:val="Visited Internet Link"/>
    <w:basedOn w:val="Fuentedeprrafopredeter"/>
    <w:rPr>
      <w:color w:val="800080"/>
      <w:u w:val="single"/>
    </w:rPr>
  </w:style>
  <w:style w:type="character" w:customStyle="1" w:styleId="VOEmph">
    <w:name w:val="VOEmph"/>
    <w:rPr>
      <w:i/>
    </w:rPr>
  </w:style>
  <w:style w:type="character" w:customStyle="1" w:styleId="Rubies">
    <w:name w:val="Rubies"/>
    <w:rPr>
      <w:sz w:val="12"/>
      <w:szCs w:val="12"/>
      <w:u w:val="none"/>
      <w:em w:val="none"/>
    </w:rPr>
  </w:style>
  <w:style w:type="character" w:customStyle="1" w:styleId="VOCaracter">
    <w:name w:val="VOCaracter"/>
    <w:rPr>
      <w:rFonts w:ascii="Liberation Serif" w:hAnsi="Liberation Serif"/>
    </w:rPr>
  </w:style>
  <w:style w:type="numbering" w:customStyle="1" w:styleId="Numbering1">
    <w:name w:val="Numbering 1"/>
    <w:basedOn w:val="Sinlista"/>
    <w:pPr>
      <w:numPr>
        <w:numId w:val="1"/>
      </w:numPr>
    </w:pPr>
  </w:style>
  <w:style w:type="numbering" w:customStyle="1" w:styleId="Numbering2">
    <w:name w:val="Numbering 2"/>
    <w:basedOn w:val="Sinlista"/>
    <w:pPr>
      <w:numPr>
        <w:numId w:val="2"/>
      </w:numPr>
    </w:pPr>
  </w:style>
  <w:style w:type="numbering" w:customStyle="1" w:styleId="Numbering3">
    <w:name w:val="Numbering 3"/>
    <w:basedOn w:val="Sinlista"/>
    <w:pPr>
      <w:numPr>
        <w:numId w:val="3"/>
      </w:numPr>
    </w:pPr>
  </w:style>
  <w:style w:type="numbering" w:customStyle="1" w:styleId="Numbering4">
    <w:name w:val="Numbering 4"/>
    <w:basedOn w:val="Sinlista"/>
    <w:pPr>
      <w:numPr>
        <w:numId w:val="4"/>
      </w:numPr>
    </w:pPr>
  </w:style>
  <w:style w:type="numbering" w:customStyle="1" w:styleId="Numbering5">
    <w:name w:val="Numbering 5"/>
    <w:basedOn w:val="Sinlista"/>
    <w:pPr>
      <w:numPr>
        <w:numId w:val="5"/>
      </w:numPr>
    </w:pPr>
  </w:style>
  <w:style w:type="numbering" w:customStyle="1" w:styleId="List1">
    <w:name w:val="List 1"/>
    <w:basedOn w:val="Sinlista"/>
    <w:pPr>
      <w:numPr>
        <w:numId w:val="6"/>
      </w:numPr>
    </w:pPr>
  </w:style>
  <w:style w:type="numbering" w:customStyle="1" w:styleId="WW8Num1">
    <w:name w:val="WW8Num1"/>
    <w:basedOn w:val="Sinlista"/>
    <w:pPr>
      <w:numPr>
        <w:numId w:val="7"/>
      </w:numPr>
    </w:pPr>
  </w:style>
  <w:style w:type="numbering" w:customStyle="1" w:styleId="WW8Num2">
    <w:name w:val="WW8Num2"/>
    <w:basedOn w:val="Sinlista"/>
    <w:pPr>
      <w:numPr>
        <w:numId w:val="8"/>
      </w:numPr>
    </w:pPr>
  </w:style>
  <w:style w:type="numbering" w:customStyle="1" w:styleId="WW8Num3">
    <w:name w:val="WW8Num3"/>
    <w:basedOn w:val="Sinlista"/>
    <w:pPr>
      <w:numPr>
        <w:numId w:val="9"/>
      </w:numPr>
    </w:pPr>
  </w:style>
  <w:style w:type="numbering" w:customStyle="1" w:styleId="WW8Num4">
    <w:name w:val="WW8Num4"/>
    <w:basedOn w:val="Sinlista"/>
    <w:pPr>
      <w:numPr>
        <w:numId w:val="10"/>
      </w:numPr>
    </w:pPr>
  </w:style>
  <w:style w:type="numbering" w:customStyle="1" w:styleId="WW8Num5">
    <w:name w:val="WW8Num5"/>
    <w:basedOn w:val="Sinlista"/>
    <w:pPr>
      <w:numPr>
        <w:numId w:val="11"/>
      </w:numPr>
    </w:pPr>
  </w:style>
  <w:style w:type="numbering" w:customStyle="1" w:styleId="WW8Num6">
    <w:name w:val="WW8Num6"/>
    <w:basedOn w:val="Sinlista"/>
    <w:pPr>
      <w:numPr>
        <w:numId w:val="12"/>
      </w:numPr>
    </w:pPr>
  </w:style>
  <w:style w:type="numbering" w:customStyle="1" w:styleId="WW8Num7">
    <w:name w:val="WW8Num7"/>
    <w:basedOn w:val="Sinlista"/>
    <w:pPr>
      <w:numPr>
        <w:numId w:val="13"/>
      </w:numPr>
    </w:pPr>
  </w:style>
  <w:style w:type="numbering" w:customStyle="1" w:styleId="WW8Num8">
    <w:name w:val="WW8Num8"/>
    <w:basedOn w:val="Sinlista"/>
    <w:pPr>
      <w:numPr>
        <w:numId w:val="14"/>
      </w:numPr>
    </w:pPr>
  </w:style>
  <w:style w:type="numbering" w:customStyle="1" w:styleId="VOEnum">
    <w:name w:val="VOEnum"/>
    <w:basedOn w:val="Sinlista"/>
    <w:pPr>
      <w:numPr>
        <w:numId w:val="15"/>
      </w:numPr>
    </w:pPr>
  </w:style>
  <w:style w:type="numbering" w:customStyle="1" w:styleId="VOBullets">
    <w:name w:val="VOBullets"/>
    <w:basedOn w:val="Sinlista"/>
    <w:pPr>
      <w:numPr>
        <w:numId w:val="16"/>
      </w:numPr>
    </w:pPr>
  </w:style>
  <w:style w:type="character" w:styleId="Hipervnculo">
    <w:name w:val="Hyperlink"/>
    <w:basedOn w:val="Fuentedeprrafopredeter"/>
    <w:uiPriority w:val="99"/>
    <w:unhideWhenUsed/>
    <w:rsid w:val="00970C8E"/>
    <w:rPr>
      <w:color w:val="0563C1" w:themeColor="hyperlink"/>
      <w:u w:val="single"/>
    </w:rPr>
  </w:style>
  <w:style w:type="character" w:styleId="Mencinsinresolver">
    <w:name w:val="Unresolved Mention"/>
    <w:basedOn w:val="Fuentedeprrafopredeter"/>
    <w:uiPriority w:val="99"/>
    <w:semiHidden/>
    <w:unhideWhenUsed/>
    <w:rsid w:val="00970C8E"/>
    <w:rPr>
      <w:color w:val="605E5C"/>
      <w:shd w:val="clear" w:color="auto" w:fill="E1DFDD"/>
    </w:rPr>
  </w:style>
  <w:style w:type="character" w:styleId="MquinadeescribirHTML">
    <w:name w:val="HTML Typewriter"/>
    <w:basedOn w:val="Fuentedeprrafopredeter"/>
    <w:uiPriority w:val="99"/>
    <w:semiHidden/>
    <w:unhideWhenUsed/>
    <w:rsid w:val="00272715"/>
    <w:rPr>
      <w:rFonts w:ascii="Courier New" w:eastAsia="Times New Roman" w:hAnsi="Courier New" w:cs="Courier New"/>
      <w:sz w:val="20"/>
      <w:szCs w:val="20"/>
    </w:rPr>
  </w:style>
  <w:style w:type="character" w:styleId="Textodelmarcadordeposicin">
    <w:name w:val="Placeholder Text"/>
    <w:basedOn w:val="Fuentedeprrafopredeter"/>
    <w:uiPriority w:val="99"/>
    <w:semiHidden/>
    <w:rsid w:val="00E13DC8"/>
    <w:rPr>
      <w:color w:val="808080"/>
    </w:rPr>
  </w:style>
  <w:style w:type="character" w:customStyle="1" w:styleId="PiedepginaCar">
    <w:name w:val="Pie de página Car"/>
    <w:basedOn w:val="Fuentedeprrafopredeter"/>
    <w:link w:val="Piedepgina"/>
    <w:uiPriority w:val="99"/>
    <w:rsid w:val="00FC45F9"/>
  </w:style>
  <w:style w:type="character" w:styleId="nfasis">
    <w:name w:val="Emphasis"/>
    <w:basedOn w:val="Fuentedeprrafopredeter"/>
    <w:uiPriority w:val="20"/>
    <w:qFormat/>
    <w:rsid w:val="003D0433"/>
    <w:rPr>
      <w:i/>
      <w:iCs/>
    </w:rPr>
  </w:style>
  <w:style w:type="numbering" w:customStyle="1" w:styleId="VOBullets1">
    <w:name w:val="VOBullets1"/>
    <w:rsid w:val="001B1076"/>
    <w:pPr>
      <w:numPr>
        <w:numId w:val="36"/>
      </w:numPr>
    </w:pPr>
  </w:style>
  <w:style w:type="numbering" w:customStyle="1" w:styleId="VOBullets11">
    <w:name w:val="VOBullets11"/>
    <w:rsid w:val="001B1076"/>
    <w:pPr>
      <w:numPr>
        <w:numId w:val="37"/>
      </w:numPr>
    </w:pPr>
  </w:style>
  <w:style w:type="character" w:styleId="Hipervnculovisitado">
    <w:name w:val="FollowedHyperlink"/>
    <w:basedOn w:val="Fuentedeprrafopredeter"/>
    <w:uiPriority w:val="99"/>
    <w:semiHidden/>
    <w:unhideWhenUsed/>
    <w:rsid w:val="003727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534750">
      <w:bodyDiv w:val="1"/>
      <w:marLeft w:val="0"/>
      <w:marRight w:val="0"/>
      <w:marTop w:val="0"/>
      <w:marBottom w:val="0"/>
      <w:divBdr>
        <w:top w:val="none" w:sz="0" w:space="0" w:color="auto"/>
        <w:left w:val="none" w:sz="0" w:space="0" w:color="auto"/>
        <w:bottom w:val="none" w:sz="0" w:space="0" w:color="auto"/>
        <w:right w:val="none" w:sz="0" w:space="0" w:color="auto"/>
      </w:divBdr>
    </w:div>
    <w:div w:id="1094860489">
      <w:bodyDiv w:val="1"/>
      <w:marLeft w:val="0"/>
      <w:marRight w:val="0"/>
      <w:marTop w:val="0"/>
      <w:marBottom w:val="0"/>
      <w:divBdr>
        <w:top w:val="none" w:sz="0" w:space="0" w:color="auto"/>
        <w:left w:val="none" w:sz="0" w:space="0" w:color="auto"/>
        <w:bottom w:val="none" w:sz="0" w:space="0" w:color="auto"/>
        <w:right w:val="none" w:sz="0" w:space="0" w:color="auto"/>
      </w:divBdr>
    </w:div>
    <w:div w:id="1330212666">
      <w:bodyDiv w:val="1"/>
      <w:marLeft w:val="0"/>
      <w:marRight w:val="0"/>
      <w:marTop w:val="0"/>
      <w:marBottom w:val="0"/>
      <w:divBdr>
        <w:top w:val="none" w:sz="0" w:space="0" w:color="auto"/>
        <w:left w:val="none" w:sz="0" w:space="0" w:color="auto"/>
        <w:bottom w:val="none" w:sz="0" w:space="0" w:color="auto"/>
        <w:right w:val="none" w:sz="0" w:space="0" w:color="auto"/>
      </w:divBdr>
    </w:div>
    <w:div w:id="1470517812">
      <w:bodyDiv w:val="1"/>
      <w:marLeft w:val="0"/>
      <w:marRight w:val="0"/>
      <w:marTop w:val="0"/>
      <w:marBottom w:val="0"/>
      <w:divBdr>
        <w:top w:val="none" w:sz="0" w:space="0" w:color="auto"/>
        <w:left w:val="none" w:sz="0" w:space="0" w:color="auto"/>
        <w:bottom w:val="none" w:sz="0" w:space="0" w:color="auto"/>
        <w:right w:val="none" w:sz="0" w:space="0" w:color="auto"/>
      </w:divBdr>
    </w:div>
    <w:div w:id="1598517771">
      <w:bodyDiv w:val="1"/>
      <w:marLeft w:val="0"/>
      <w:marRight w:val="0"/>
      <w:marTop w:val="0"/>
      <w:marBottom w:val="0"/>
      <w:divBdr>
        <w:top w:val="none" w:sz="0" w:space="0" w:color="auto"/>
        <w:left w:val="none" w:sz="0" w:space="0" w:color="auto"/>
        <w:bottom w:val="none" w:sz="0" w:space="0" w:color="auto"/>
        <w:right w:val="none" w:sz="0" w:space="0" w:color="auto"/>
      </w:divBdr>
    </w:div>
    <w:div w:id="1816098404">
      <w:bodyDiv w:val="1"/>
      <w:marLeft w:val="0"/>
      <w:marRight w:val="0"/>
      <w:marTop w:val="0"/>
      <w:marBottom w:val="0"/>
      <w:divBdr>
        <w:top w:val="none" w:sz="0" w:space="0" w:color="auto"/>
        <w:left w:val="none" w:sz="0" w:space="0" w:color="auto"/>
        <w:bottom w:val="none" w:sz="0" w:space="0" w:color="auto"/>
        <w:right w:val="none" w:sz="0" w:space="0" w:color="auto"/>
      </w:divBdr>
    </w:div>
    <w:div w:id="2109036437">
      <w:bodyDiv w:val="1"/>
      <w:marLeft w:val="0"/>
      <w:marRight w:val="0"/>
      <w:marTop w:val="0"/>
      <w:marBottom w:val="0"/>
      <w:divBdr>
        <w:top w:val="none" w:sz="0" w:space="0" w:color="auto"/>
        <w:left w:val="none" w:sz="0" w:space="0" w:color="auto"/>
        <w:bottom w:val="none" w:sz="0" w:space="0" w:color="auto"/>
        <w:right w:val="none" w:sz="0" w:space="0" w:color="auto"/>
      </w:divBdr>
    </w:div>
    <w:div w:id="21330845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0.png"/><Relationship Id="rId18" Type="http://schemas.openxmlformats.org/officeDocument/2006/relationships/hyperlink" Target="https://aladin.cds.unistra.fr/java/nph-aladin.pl?frame=downloading"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yperlink" Target="http://www.star.bris.ac.uk/~mbt/topcat/topcat-full.jar" TargetMode="Externa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svo.laeff.inta.es/modules.php?op=modload&amp;name=phpWiki&amp;file=index&amp;pagename=General+Information" TargetMode="External"/><Relationship Id="rId5" Type="http://schemas.openxmlformats.org/officeDocument/2006/relationships/footnotes" Target="footnotes.xml"/><Relationship Id="rId15" Type="http://schemas.openxmlformats.org/officeDocument/2006/relationships/image" Target="media/image60.jpeg"/><Relationship Id="rId23" Type="http://schemas.openxmlformats.org/officeDocument/2006/relationships/image" Target="media/image10.sv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2.png"/><Relationship Id="rId10" Type="http://schemas.openxmlformats.org/officeDocument/2006/relationships/image" Target="media/image4.png"/><Relationship Id="rId19" Type="http://schemas.openxmlformats.org/officeDocument/2006/relationships/hyperlink" Target="https://aladin.cds.unistra.fr/java/Aladin11.0.jar" TargetMode="External"/><Relationship Id="rId31" Type="http://schemas.openxmlformats.org/officeDocument/2006/relationships/image" Target="media/image17.png"/><Relationship Id="rId44" Type="http://schemas.openxmlformats.org/officeDocument/2006/relationships/hyperlink" Target="https://svo.cab.inta-csic.es/main/index.php"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www.sea-astronomia.es/sites/default/files/100_conceptos_astr.pdf" TargetMode="External"/><Relationship Id="rId48" Type="http://schemas.openxmlformats.org/officeDocument/2006/relationships/image" Target="media/image31.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www.cosmos.esa.int/web/gaia" TargetMode="Externa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20" Type="http://schemas.openxmlformats.org/officeDocument/2006/relationships/hyperlink" Target="https://aladin.cds.unistra.fr/java/Aladin11.0.jar" TargetMode="External"/><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3518</Words>
  <Characters>19349</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22822</CharactersWithSpaces>
  <SharedDoc>false</SharedDoc>
  <HLinks>
    <vt:vector size="48" baseType="variant">
      <vt:variant>
        <vt:i4>655432</vt:i4>
      </vt:variant>
      <vt:variant>
        <vt:i4>21</vt:i4>
      </vt:variant>
      <vt:variant>
        <vt:i4>0</vt:i4>
      </vt:variant>
      <vt:variant>
        <vt:i4>5</vt:i4>
      </vt:variant>
      <vt:variant>
        <vt:lpwstr>http://svo.laeff.inta.es/modules.php?op=modload&amp;name=phpWiki&amp;file=index&amp;pagename=General+Information</vt:lpwstr>
      </vt:variant>
      <vt:variant>
        <vt:lpwstr/>
      </vt:variant>
      <vt:variant>
        <vt:i4>655432</vt:i4>
      </vt:variant>
      <vt:variant>
        <vt:i4>18</vt:i4>
      </vt:variant>
      <vt:variant>
        <vt:i4>0</vt:i4>
      </vt:variant>
      <vt:variant>
        <vt:i4>5</vt:i4>
      </vt:variant>
      <vt:variant>
        <vt:lpwstr>http://svo.laeff.inta.es/modules.php?op=modload&amp;name=phpWiki&amp;file=index&amp;pagename=General+Information</vt:lpwstr>
      </vt:variant>
      <vt:variant>
        <vt:lpwstr/>
      </vt:variant>
      <vt:variant>
        <vt:i4>655432</vt:i4>
      </vt:variant>
      <vt:variant>
        <vt:i4>15</vt:i4>
      </vt:variant>
      <vt:variant>
        <vt:i4>0</vt:i4>
      </vt:variant>
      <vt:variant>
        <vt:i4>5</vt:i4>
      </vt:variant>
      <vt:variant>
        <vt:lpwstr>http://svo.laeff.inta.es/modules.php?op=modload&amp;name=phpWiki&amp;file=index&amp;pagename=General+Information</vt:lpwstr>
      </vt:variant>
      <vt:variant>
        <vt:lpwstr/>
      </vt:variant>
      <vt:variant>
        <vt:i4>65601</vt:i4>
      </vt:variant>
      <vt:variant>
        <vt:i4>12</vt:i4>
      </vt:variant>
      <vt:variant>
        <vt:i4>0</vt:i4>
      </vt:variant>
      <vt:variant>
        <vt:i4>5</vt:i4>
      </vt:variant>
      <vt:variant>
        <vt:lpwstr>http://www.sea-astronomia.es/drupal/sites/ default/files/archivos/100 Conceptos Astr.pdf</vt:lpwstr>
      </vt:variant>
      <vt:variant>
        <vt:lpwstr/>
      </vt:variant>
      <vt:variant>
        <vt:i4>3145764</vt:i4>
      </vt:variant>
      <vt:variant>
        <vt:i4>9</vt:i4>
      </vt:variant>
      <vt:variant>
        <vt:i4>0</vt:i4>
      </vt:variant>
      <vt:variant>
        <vt:i4>5</vt:i4>
      </vt:variant>
      <vt:variant>
        <vt:lpwstr>http://www.star.bris.ac.uk/~mbt/topcat/topcat-full.jar</vt:lpwstr>
      </vt:variant>
      <vt:variant>
        <vt:lpwstr/>
      </vt:variant>
      <vt:variant>
        <vt:i4>1966144</vt:i4>
      </vt:variant>
      <vt:variant>
        <vt:i4>6</vt:i4>
      </vt:variant>
      <vt:variant>
        <vt:i4>0</vt:i4>
      </vt:variant>
      <vt:variant>
        <vt:i4>5</vt:i4>
      </vt:variant>
      <vt:variant>
        <vt:lpwstr>https://aladin.cds.unistra.fr/java/Aladin11.0.jar</vt:lpwstr>
      </vt:variant>
      <vt:variant>
        <vt:lpwstr/>
      </vt:variant>
      <vt:variant>
        <vt:i4>1966144</vt:i4>
      </vt:variant>
      <vt:variant>
        <vt:i4>3</vt:i4>
      </vt:variant>
      <vt:variant>
        <vt:i4>0</vt:i4>
      </vt:variant>
      <vt:variant>
        <vt:i4>5</vt:i4>
      </vt:variant>
      <vt:variant>
        <vt:lpwstr>https://aladin.cds.unistra.fr/java/Aladin11.0.jar</vt:lpwstr>
      </vt:variant>
      <vt:variant>
        <vt:lpwstr/>
      </vt:variant>
      <vt:variant>
        <vt:i4>7864447</vt:i4>
      </vt:variant>
      <vt:variant>
        <vt:i4>0</vt:i4>
      </vt:variant>
      <vt:variant>
        <vt:i4>0</vt:i4>
      </vt:variant>
      <vt:variant>
        <vt:i4>5</vt:i4>
      </vt:variant>
      <vt:variant>
        <vt:lpwstr>https://aladin.cds.unistra.fr/java/nph-aladin.pl?frame=downloading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Carmen Duran</dc:creator>
  <cp:lastModifiedBy>Microsoft Office User</cp:lastModifiedBy>
  <cp:revision>3</cp:revision>
  <cp:lastPrinted>2023-06-12T13:05:00Z</cp:lastPrinted>
  <dcterms:created xsi:type="dcterms:W3CDTF">2023-06-29T10:45:00Z</dcterms:created>
  <dcterms:modified xsi:type="dcterms:W3CDTF">2023-06-29T10:56:00Z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